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D11" w:rsidRDefault="001F42D0">
      <w:pPr>
        <w:jc w:val="center"/>
        <w:rPr>
          <w:rFonts w:cs="Arial"/>
          <w:bCs/>
          <w:sz w:val="32"/>
          <w:szCs w:val="32"/>
        </w:rPr>
      </w:pPr>
      <w:r>
        <w:rPr>
          <w:rFonts w:cs="Arial" w:hint="eastAsia"/>
          <w:bCs/>
          <w:sz w:val="32"/>
          <w:szCs w:val="32"/>
        </w:rPr>
        <w:t>炼胶二期</w:t>
      </w:r>
      <w:r w:rsidR="00251706">
        <w:rPr>
          <w:rFonts w:cs="Arial" w:hint="eastAsia"/>
          <w:bCs/>
          <w:sz w:val="32"/>
          <w:szCs w:val="32"/>
        </w:rPr>
        <w:t>硫磺人工配料粉尘治理项目</w:t>
      </w:r>
    </w:p>
    <w:p w:rsidR="00811D11" w:rsidRDefault="001F42D0">
      <w:pPr>
        <w:jc w:val="center"/>
        <w:rPr>
          <w:rFonts w:cs="Arial"/>
          <w:bCs/>
          <w:sz w:val="32"/>
          <w:szCs w:val="32"/>
        </w:rPr>
      </w:pPr>
      <w:r>
        <w:rPr>
          <w:rFonts w:cs="Arial" w:hint="eastAsia"/>
          <w:bCs/>
          <w:sz w:val="32"/>
          <w:szCs w:val="32"/>
        </w:rPr>
        <w:t>技术标书</w:t>
      </w:r>
    </w:p>
    <w:p w:rsidR="00811D11" w:rsidRDefault="001F42D0">
      <w:pPr>
        <w:jc w:val="center"/>
        <w:rPr>
          <w:rFonts w:cs="Arial"/>
          <w:bCs/>
          <w:sz w:val="32"/>
          <w:szCs w:val="32"/>
        </w:rPr>
      </w:pPr>
      <w:r>
        <w:rPr>
          <w:rFonts w:cs="Arial" w:hint="eastAsia"/>
          <w:bCs/>
          <w:sz w:val="32"/>
          <w:szCs w:val="32"/>
        </w:rPr>
        <w:t>第一部分供货范围</w:t>
      </w:r>
    </w:p>
    <w:p w:rsidR="00811D11" w:rsidRDefault="001F42D0">
      <w:pPr>
        <w:pStyle w:val="ac"/>
        <w:numPr>
          <w:ilvl w:val="0"/>
          <w:numId w:val="1"/>
        </w:numPr>
        <w:spacing w:line="360" w:lineRule="auto"/>
        <w:ind w:left="567" w:firstLineChars="0"/>
        <w:rPr>
          <w:rFonts w:cs="Arial"/>
          <w:b/>
          <w:sz w:val="28"/>
          <w:szCs w:val="28"/>
        </w:rPr>
      </w:pPr>
      <w:r>
        <w:rPr>
          <w:rFonts w:cs="Arial" w:hint="eastAsia"/>
          <w:b/>
          <w:sz w:val="28"/>
          <w:szCs w:val="28"/>
        </w:rPr>
        <w:t>设备用途：</w:t>
      </w:r>
    </w:p>
    <w:p w:rsidR="00896DAF" w:rsidRPr="00896DAF" w:rsidRDefault="00251706" w:rsidP="00896DAF">
      <w:pPr>
        <w:pStyle w:val="ac"/>
        <w:spacing w:line="360" w:lineRule="auto"/>
        <w:ind w:left="0" w:firstLine="480"/>
        <w:rPr>
          <w:rFonts w:cs="Arial"/>
          <w:bCs/>
          <w:sz w:val="24"/>
          <w:szCs w:val="24"/>
        </w:rPr>
      </w:pPr>
      <w:r>
        <w:rPr>
          <w:rFonts w:cs="Arial" w:hint="eastAsia"/>
          <w:bCs/>
          <w:sz w:val="24"/>
          <w:szCs w:val="24"/>
        </w:rPr>
        <w:t>现阶段，炼胶二期硫磺配料部分采用人工称量、配料，作业过程需将不同小料进行拆包、称量、装袋，伴随着作业拆包过程，大量粉尘不断向周围空气中进行扩散。</w:t>
      </w:r>
    </w:p>
    <w:p w:rsidR="00896DAF" w:rsidRPr="00896DAF" w:rsidRDefault="00896DAF" w:rsidP="00896DAF">
      <w:pPr>
        <w:pStyle w:val="ac"/>
        <w:spacing w:line="360" w:lineRule="auto"/>
        <w:ind w:left="0" w:firstLine="480"/>
        <w:rPr>
          <w:rFonts w:cs="Arial"/>
          <w:bCs/>
          <w:sz w:val="24"/>
          <w:szCs w:val="24"/>
        </w:rPr>
      </w:pPr>
      <w:r w:rsidRPr="00896DAF">
        <w:rPr>
          <w:rFonts w:cs="Arial" w:hint="eastAsia"/>
          <w:bCs/>
          <w:sz w:val="24"/>
          <w:szCs w:val="24"/>
        </w:rPr>
        <w:t>为改善现场室内作业环境及厂区周围环境空气质量，按照国家及地方政府最新环保要求，对现有炼胶车间（二期）</w:t>
      </w:r>
      <w:r w:rsidR="00251706">
        <w:rPr>
          <w:rFonts w:cs="Arial" w:hint="eastAsia"/>
          <w:bCs/>
          <w:sz w:val="24"/>
          <w:szCs w:val="24"/>
        </w:rPr>
        <w:t>硫磺人工配料工段进行粉尘收集、治理</w:t>
      </w:r>
      <w:r w:rsidRPr="00896DAF">
        <w:rPr>
          <w:rFonts w:cs="Arial" w:hint="eastAsia"/>
          <w:bCs/>
          <w:sz w:val="24"/>
          <w:szCs w:val="24"/>
        </w:rPr>
        <w:t>，</w:t>
      </w:r>
      <w:r w:rsidR="00251706">
        <w:rPr>
          <w:rFonts w:cs="Arial" w:hint="eastAsia"/>
          <w:bCs/>
          <w:sz w:val="24"/>
          <w:szCs w:val="24"/>
        </w:rPr>
        <w:t>治理后外排粉尘</w:t>
      </w:r>
      <w:r w:rsidRPr="00896DAF">
        <w:rPr>
          <w:rFonts w:cs="Arial" w:hint="eastAsia"/>
          <w:bCs/>
          <w:sz w:val="24"/>
          <w:szCs w:val="24"/>
        </w:rPr>
        <w:t>数据满足国家及地方环保要求。</w:t>
      </w:r>
    </w:p>
    <w:p w:rsidR="00811D11" w:rsidRDefault="001F42D0">
      <w:pPr>
        <w:pStyle w:val="ac"/>
        <w:numPr>
          <w:ilvl w:val="0"/>
          <w:numId w:val="1"/>
        </w:numPr>
        <w:spacing w:line="360" w:lineRule="auto"/>
        <w:ind w:left="567" w:firstLineChars="0"/>
        <w:rPr>
          <w:rFonts w:cs="Arial"/>
          <w:bCs/>
          <w:sz w:val="24"/>
          <w:szCs w:val="24"/>
        </w:rPr>
      </w:pPr>
      <w:r>
        <w:rPr>
          <w:rFonts w:cs="Arial" w:hint="eastAsia"/>
          <w:b/>
          <w:sz w:val="28"/>
          <w:szCs w:val="28"/>
        </w:rPr>
        <w:t>设备数量</w:t>
      </w:r>
      <w:r>
        <w:rPr>
          <w:rFonts w:cs="Arial" w:hint="eastAsia"/>
          <w:bCs/>
          <w:sz w:val="28"/>
          <w:szCs w:val="28"/>
        </w:rPr>
        <w:t>：</w:t>
      </w:r>
      <w:r>
        <w:rPr>
          <w:rFonts w:cs="Arial"/>
          <w:bCs/>
          <w:sz w:val="24"/>
          <w:szCs w:val="24"/>
        </w:rPr>
        <w:t>1</w:t>
      </w:r>
      <w:r>
        <w:rPr>
          <w:rFonts w:cs="Arial" w:hint="eastAsia"/>
          <w:bCs/>
          <w:sz w:val="24"/>
          <w:szCs w:val="24"/>
        </w:rPr>
        <w:t>台/套</w:t>
      </w:r>
    </w:p>
    <w:p w:rsidR="00811D11" w:rsidRDefault="001F42D0">
      <w:pPr>
        <w:pStyle w:val="ac"/>
        <w:numPr>
          <w:ilvl w:val="0"/>
          <w:numId w:val="1"/>
        </w:numPr>
        <w:spacing w:line="360" w:lineRule="auto"/>
        <w:ind w:left="567" w:firstLineChars="0"/>
        <w:rPr>
          <w:rFonts w:cs="Arial"/>
          <w:bCs/>
          <w:sz w:val="28"/>
          <w:szCs w:val="28"/>
        </w:rPr>
      </w:pPr>
      <w:r>
        <w:rPr>
          <w:rFonts w:cs="Arial" w:hint="eastAsia"/>
          <w:b/>
          <w:sz w:val="28"/>
          <w:szCs w:val="28"/>
        </w:rPr>
        <w:t>交货时间：</w:t>
      </w:r>
      <w:r>
        <w:rPr>
          <w:rFonts w:cs="Arial" w:hint="eastAsia"/>
          <w:bCs/>
          <w:sz w:val="24"/>
          <w:szCs w:val="24"/>
        </w:rPr>
        <w:t>2024年</w:t>
      </w:r>
      <w:r w:rsidR="00251706">
        <w:rPr>
          <w:rFonts w:cs="Arial"/>
          <w:bCs/>
          <w:sz w:val="24"/>
          <w:szCs w:val="24"/>
        </w:rPr>
        <w:t>12</w:t>
      </w:r>
      <w:r>
        <w:rPr>
          <w:rFonts w:cs="Arial" w:hint="eastAsia"/>
          <w:bCs/>
          <w:sz w:val="24"/>
          <w:szCs w:val="24"/>
        </w:rPr>
        <w:t>月30日前设备安装完成，202</w:t>
      </w:r>
      <w:r w:rsidR="00251706">
        <w:rPr>
          <w:rFonts w:cs="Arial"/>
          <w:bCs/>
          <w:sz w:val="24"/>
          <w:szCs w:val="24"/>
        </w:rPr>
        <w:t>5</w:t>
      </w:r>
      <w:r>
        <w:rPr>
          <w:rFonts w:cs="Arial" w:hint="eastAsia"/>
          <w:bCs/>
          <w:sz w:val="24"/>
          <w:szCs w:val="24"/>
        </w:rPr>
        <w:t>年</w:t>
      </w:r>
      <w:r w:rsidR="00251706">
        <w:rPr>
          <w:rFonts w:cs="Arial"/>
          <w:bCs/>
          <w:sz w:val="24"/>
          <w:szCs w:val="24"/>
        </w:rPr>
        <w:t>1</w:t>
      </w:r>
      <w:r>
        <w:rPr>
          <w:rFonts w:cs="Arial" w:hint="eastAsia"/>
          <w:bCs/>
          <w:sz w:val="24"/>
          <w:szCs w:val="24"/>
        </w:rPr>
        <w:t>月30日前设备正常运行。</w:t>
      </w:r>
    </w:p>
    <w:p w:rsidR="00811D11" w:rsidRDefault="001F42D0">
      <w:pPr>
        <w:pStyle w:val="ac"/>
        <w:numPr>
          <w:ilvl w:val="0"/>
          <w:numId w:val="1"/>
        </w:numPr>
        <w:spacing w:line="360" w:lineRule="auto"/>
        <w:ind w:left="567" w:firstLineChars="0"/>
        <w:rPr>
          <w:rFonts w:cs="Arial"/>
          <w:bCs/>
          <w:sz w:val="28"/>
          <w:szCs w:val="28"/>
        </w:rPr>
      </w:pPr>
      <w:r>
        <w:rPr>
          <w:rFonts w:cs="Arial" w:hint="eastAsia"/>
          <w:b/>
          <w:sz w:val="28"/>
          <w:szCs w:val="28"/>
        </w:rPr>
        <w:t>交货地点：</w:t>
      </w:r>
      <w:r>
        <w:rPr>
          <w:rFonts w:cs="Arial" w:hint="eastAsia"/>
          <w:bCs/>
          <w:sz w:val="24"/>
          <w:szCs w:val="28"/>
        </w:rPr>
        <w:t>浦林成山（山东）轮胎有限公司</w:t>
      </w:r>
      <w:r w:rsidR="002B0391">
        <w:rPr>
          <w:rFonts w:cs="Arial" w:hint="eastAsia"/>
          <w:bCs/>
          <w:sz w:val="24"/>
          <w:szCs w:val="28"/>
        </w:rPr>
        <w:t>厂</w:t>
      </w:r>
      <w:r>
        <w:rPr>
          <w:rFonts w:cs="Arial" w:hint="eastAsia"/>
          <w:bCs/>
          <w:sz w:val="24"/>
          <w:szCs w:val="28"/>
        </w:rPr>
        <w:t>内</w:t>
      </w:r>
    </w:p>
    <w:p w:rsidR="00811D11" w:rsidRDefault="001F42D0">
      <w:pPr>
        <w:pStyle w:val="ac"/>
        <w:numPr>
          <w:ilvl w:val="0"/>
          <w:numId w:val="1"/>
        </w:numPr>
        <w:spacing w:line="360" w:lineRule="auto"/>
        <w:ind w:left="567" w:firstLineChars="0"/>
        <w:rPr>
          <w:rFonts w:cs="Arial"/>
          <w:bCs/>
          <w:sz w:val="28"/>
          <w:szCs w:val="28"/>
        </w:rPr>
      </w:pPr>
      <w:r>
        <w:rPr>
          <w:rFonts w:cs="Arial" w:hint="eastAsia"/>
          <w:b/>
          <w:sz w:val="28"/>
          <w:szCs w:val="28"/>
        </w:rPr>
        <w:t>供货范围及分项报价</w:t>
      </w:r>
      <w:r>
        <w:rPr>
          <w:rFonts w:cs="Arial" w:hint="eastAsia"/>
          <w:bCs/>
          <w:sz w:val="28"/>
          <w:szCs w:val="28"/>
        </w:rPr>
        <w:t>：</w:t>
      </w:r>
      <w:r>
        <w:rPr>
          <w:rFonts w:cs="Arial" w:hint="eastAsia"/>
          <w:bCs/>
          <w:sz w:val="24"/>
          <w:szCs w:val="28"/>
        </w:rPr>
        <w:t>包含但不限于满足工艺生产要求的配置。</w:t>
      </w:r>
    </w:p>
    <w:p w:rsidR="00811D11" w:rsidRDefault="001F42D0">
      <w:pPr>
        <w:pStyle w:val="ac"/>
        <w:spacing w:line="360" w:lineRule="auto"/>
        <w:ind w:left="57" w:firstLineChars="0" w:firstLine="0"/>
        <w:rPr>
          <w:rFonts w:cs="Arial"/>
          <w:b/>
          <w:sz w:val="28"/>
          <w:szCs w:val="28"/>
        </w:rPr>
      </w:pPr>
      <w:r>
        <w:rPr>
          <w:rFonts w:cs="Arial" w:hint="eastAsia"/>
          <w:b/>
          <w:sz w:val="24"/>
          <w:szCs w:val="28"/>
        </w:rPr>
        <w:t>5.1、汇总报价表：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67"/>
        <w:gridCol w:w="1762"/>
        <w:gridCol w:w="800"/>
        <w:gridCol w:w="663"/>
        <w:gridCol w:w="1038"/>
        <w:gridCol w:w="1178"/>
        <w:gridCol w:w="1372"/>
      </w:tblGrid>
      <w:tr w:rsidR="00811D11" w:rsidTr="00245127">
        <w:trPr>
          <w:jc w:val="center"/>
        </w:trPr>
        <w:tc>
          <w:tcPr>
            <w:tcW w:w="846" w:type="dxa"/>
            <w:vAlign w:val="center"/>
          </w:tcPr>
          <w:p w:rsidR="00811D11" w:rsidRDefault="001F42D0" w:rsidP="00245127">
            <w:pPr>
              <w:widowControl w:val="0"/>
              <w:spacing w:line="360" w:lineRule="auto"/>
              <w:ind w:left="0" w:firstLine="0"/>
              <w:jc w:val="center"/>
              <w:rPr>
                <w:rFonts w:cstheme="minorBidi"/>
                <w:b/>
                <w:sz w:val="18"/>
                <w:szCs w:val="18"/>
              </w:rPr>
            </w:pPr>
            <w:r>
              <w:rPr>
                <w:rFonts w:cstheme="minorBidi" w:hint="eastAsia"/>
                <w:b/>
                <w:sz w:val="18"/>
                <w:szCs w:val="18"/>
              </w:rPr>
              <w:t>序号</w:t>
            </w:r>
          </w:p>
        </w:tc>
        <w:tc>
          <w:tcPr>
            <w:tcW w:w="1267" w:type="dxa"/>
            <w:vAlign w:val="center"/>
          </w:tcPr>
          <w:p w:rsidR="00811D11" w:rsidRDefault="001F42D0" w:rsidP="00245127">
            <w:pPr>
              <w:widowControl w:val="0"/>
              <w:spacing w:line="360" w:lineRule="auto"/>
              <w:ind w:left="0" w:firstLine="361"/>
              <w:rPr>
                <w:rFonts w:cstheme="minorBidi"/>
                <w:b/>
                <w:sz w:val="18"/>
                <w:szCs w:val="18"/>
              </w:rPr>
            </w:pPr>
            <w:r>
              <w:rPr>
                <w:rFonts w:cstheme="minorBidi" w:hint="eastAsia"/>
                <w:b/>
                <w:sz w:val="18"/>
                <w:szCs w:val="18"/>
              </w:rPr>
              <w:t>名称</w:t>
            </w:r>
          </w:p>
        </w:tc>
        <w:tc>
          <w:tcPr>
            <w:tcW w:w="1762" w:type="dxa"/>
            <w:vAlign w:val="center"/>
          </w:tcPr>
          <w:p w:rsidR="00811D11" w:rsidRDefault="001F42D0" w:rsidP="00245127">
            <w:pPr>
              <w:widowControl w:val="0"/>
              <w:spacing w:line="360" w:lineRule="auto"/>
              <w:ind w:left="0" w:firstLine="361"/>
              <w:rPr>
                <w:rFonts w:cstheme="minorBidi"/>
                <w:b/>
                <w:sz w:val="18"/>
                <w:szCs w:val="18"/>
              </w:rPr>
            </w:pPr>
            <w:r>
              <w:rPr>
                <w:rFonts w:cstheme="minorBidi" w:hint="eastAsia"/>
                <w:b/>
                <w:sz w:val="18"/>
                <w:szCs w:val="18"/>
              </w:rPr>
              <w:t>详细参数</w:t>
            </w:r>
          </w:p>
        </w:tc>
        <w:tc>
          <w:tcPr>
            <w:tcW w:w="800" w:type="dxa"/>
            <w:vAlign w:val="center"/>
          </w:tcPr>
          <w:p w:rsidR="00811D11" w:rsidRDefault="001F42D0" w:rsidP="00245127">
            <w:pPr>
              <w:widowControl w:val="0"/>
              <w:spacing w:line="360" w:lineRule="auto"/>
              <w:ind w:left="0" w:firstLine="0"/>
              <w:jc w:val="center"/>
              <w:rPr>
                <w:rFonts w:cstheme="minorBidi"/>
                <w:b/>
                <w:sz w:val="18"/>
                <w:szCs w:val="18"/>
              </w:rPr>
            </w:pPr>
            <w:r>
              <w:rPr>
                <w:rFonts w:cstheme="minorBidi" w:hint="eastAsia"/>
                <w:b/>
                <w:sz w:val="18"/>
                <w:szCs w:val="18"/>
              </w:rPr>
              <w:t>单位</w:t>
            </w:r>
          </w:p>
        </w:tc>
        <w:tc>
          <w:tcPr>
            <w:tcW w:w="663" w:type="dxa"/>
            <w:vAlign w:val="center"/>
          </w:tcPr>
          <w:p w:rsidR="00811D11" w:rsidRDefault="001F42D0" w:rsidP="00245127">
            <w:pPr>
              <w:widowControl w:val="0"/>
              <w:spacing w:line="360" w:lineRule="auto"/>
              <w:ind w:left="0" w:firstLine="0"/>
              <w:jc w:val="center"/>
              <w:rPr>
                <w:rFonts w:cstheme="minorBidi"/>
                <w:b/>
                <w:sz w:val="18"/>
                <w:szCs w:val="18"/>
              </w:rPr>
            </w:pPr>
            <w:r>
              <w:rPr>
                <w:rFonts w:cstheme="minorBidi" w:hint="eastAsia"/>
                <w:b/>
                <w:sz w:val="18"/>
                <w:szCs w:val="18"/>
              </w:rPr>
              <w:t>数量</w:t>
            </w:r>
          </w:p>
        </w:tc>
        <w:tc>
          <w:tcPr>
            <w:tcW w:w="1038" w:type="dxa"/>
            <w:vAlign w:val="center"/>
          </w:tcPr>
          <w:p w:rsidR="00811D11" w:rsidRDefault="001F42D0" w:rsidP="00245127">
            <w:pPr>
              <w:widowControl w:val="0"/>
              <w:spacing w:line="360" w:lineRule="auto"/>
              <w:ind w:left="0" w:firstLine="0"/>
              <w:jc w:val="center"/>
              <w:rPr>
                <w:rFonts w:cstheme="minorBidi"/>
                <w:b/>
                <w:sz w:val="18"/>
                <w:szCs w:val="18"/>
              </w:rPr>
            </w:pPr>
            <w:r>
              <w:rPr>
                <w:rFonts w:cstheme="minorBidi" w:hint="eastAsia"/>
                <w:b/>
                <w:sz w:val="18"/>
                <w:szCs w:val="18"/>
              </w:rPr>
              <w:t>品牌名称</w:t>
            </w:r>
          </w:p>
        </w:tc>
        <w:tc>
          <w:tcPr>
            <w:tcW w:w="1178" w:type="dxa"/>
            <w:vAlign w:val="center"/>
          </w:tcPr>
          <w:p w:rsidR="00811D11" w:rsidRDefault="001F42D0" w:rsidP="00245127">
            <w:pPr>
              <w:widowControl w:val="0"/>
              <w:spacing w:line="360" w:lineRule="auto"/>
              <w:ind w:leftChars="94" w:left="594"/>
              <w:rPr>
                <w:rFonts w:cstheme="minorBidi"/>
                <w:b/>
                <w:sz w:val="18"/>
                <w:szCs w:val="18"/>
              </w:rPr>
            </w:pPr>
            <w:r>
              <w:rPr>
                <w:rFonts w:cstheme="minorBidi" w:hint="eastAsia"/>
                <w:b/>
                <w:sz w:val="18"/>
                <w:szCs w:val="18"/>
              </w:rPr>
              <w:t>备注</w:t>
            </w:r>
          </w:p>
        </w:tc>
        <w:tc>
          <w:tcPr>
            <w:tcW w:w="1372" w:type="dxa"/>
            <w:vAlign w:val="center"/>
          </w:tcPr>
          <w:p w:rsidR="00811D11" w:rsidRDefault="001F42D0" w:rsidP="00245127">
            <w:pPr>
              <w:widowControl w:val="0"/>
              <w:spacing w:line="360" w:lineRule="auto"/>
              <w:ind w:left="396" w:hangingChars="219" w:hanging="396"/>
              <w:jc w:val="center"/>
              <w:rPr>
                <w:rFonts w:cstheme="minorBidi"/>
                <w:b/>
                <w:sz w:val="18"/>
                <w:szCs w:val="18"/>
              </w:rPr>
            </w:pPr>
            <w:r>
              <w:rPr>
                <w:rFonts w:cstheme="minorBidi" w:hint="eastAsia"/>
                <w:b/>
                <w:sz w:val="18"/>
                <w:szCs w:val="18"/>
              </w:rPr>
              <w:t>分项报价</w:t>
            </w:r>
          </w:p>
          <w:p w:rsidR="00811D11" w:rsidRDefault="001F42D0" w:rsidP="00245127">
            <w:pPr>
              <w:widowControl w:val="0"/>
              <w:spacing w:line="360" w:lineRule="auto"/>
              <w:ind w:left="396" w:hangingChars="219" w:hanging="396"/>
              <w:jc w:val="center"/>
              <w:rPr>
                <w:rFonts w:cstheme="minorBidi"/>
                <w:b/>
                <w:sz w:val="18"/>
                <w:szCs w:val="18"/>
              </w:rPr>
            </w:pPr>
            <w:r>
              <w:rPr>
                <w:rFonts w:cstheme="minorBidi" w:hint="eastAsia"/>
                <w:b/>
                <w:sz w:val="18"/>
                <w:szCs w:val="18"/>
              </w:rPr>
              <w:t>（万元）</w:t>
            </w:r>
          </w:p>
        </w:tc>
      </w:tr>
      <w:tr w:rsidR="00811D11" w:rsidTr="00245127">
        <w:trPr>
          <w:jc w:val="center"/>
        </w:trPr>
        <w:tc>
          <w:tcPr>
            <w:tcW w:w="846" w:type="dxa"/>
            <w:vAlign w:val="center"/>
          </w:tcPr>
          <w:p w:rsidR="00811D11" w:rsidRDefault="001F42D0" w:rsidP="00245127">
            <w:pPr>
              <w:widowControl w:val="0"/>
              <w:spacing w:line="360" w:lineRule="auto"/>
              <w:ind w:left="396" w:hangingChars="219" w:hanging="396"/>
              <w:jc w:val="center"/>
              <w:rPr>
                <w:rFonts w:cstheme="minorBidi"/>
                <w:b/>
                <w:sz w:val="18"/>
                <w:szCs w:val="18"/>
              </w:rPr>
            </w:pPr>
            <w:r>
              <w:rPr>
                <w:rFonts w:cstheme="minorBidi" w:hint="eastAsia"/>
                <w:b/>
                <w:sz w:val="18"/>
                <w:szCs w:val="18"/>
              </w:rPr>
              <w:t>一</w:t>
            </w:r>
          </w:p>
        </w:tc>
        <w:tc>
          <w:tcPr>
            <w:tcW w:w="1267" w:type="dxa"/>
            <w:vAlign w:val="center"/>
          </w:tcPr>
          <w:p w:rsidR="00811D11" w:rsidRDefault="00251706" w:rsidP="00245127">
            <w:pPr>
              <w:widowControl w:val="0"/>
              <w:spacing w:line="360" w:lineRule="auto"/>
              <w:ind w:left="0" w:firstLine="0"/>
              <w:jc w:val="center"/>
              <w:rPr>
                <w:rFonts w:cstheme="minorBidi"/>
                <w:b/>
                <w:sz w:val="18"/>
                <w:szCs w:val="18"/>
              </w:rPr>
            </w:pPr>
            <w:r>
              <w:rPr>
                <w:rFonts w:cstheme="minorBidi" w:hint="eastAsia"/>
                <w:b/>
                <w:sz w:val="18"/>
                <w:szCs w:val="18"/>
              </w:rPr>
              <w:t>粉尘</w:t>
            </w:r>
            <w:r w:rsidR="001F42D0">
              <w:rPr>
                <w:rFonts w:cstheme="minorBidi" w:hint="eastAsia"/>
                <w:b/>
                <w:sz w:val="18"/>
                <w:szCs w:val="18"/>
              </w:rPr>
              <w:t>收集系统</w:t>
            </w:r>
          </w:p>
        </w:tc>
        <w:tc>
          <w:tcPr>
            <w:tcW w:w="1762" w:type="dxa"/>
            <w:vAlign w:val="center"/>
          </w:tcPr>
          <w:p w:rsidR="00811D11" w:rsidRDefault="00251706" w:rsidP="00245127">
            <w:pPr>
              <w:widowControl w:val="0"/>
              <w:spacing w:line="360" w:lineRule="auto"/>
              <w:ind w:left="0" w:firstLine="0"/>
              <w:rPr>
                <w:rFonts w:cstheme="minorBidi"/>
                <w:sz w:val="18"/>
                <w:szCs w:val="18"/>
              </w:rPr>
            </w:pPr>
            <w:r>
              <w:rPr>
                <w:rFonts w:cstheme="minorBidi" w:hint="eastAsia"/>
                <w:sz w:val="18"/>
                <w:szCs w:val="18"/>
              </w:rPr>
              <w:t>包含镀锌烟气收集罩、管道阀门、自吸垂帘防火布，末端管道负压检测系统等</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套</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11D11" w:rsidTr="00245127">
        <w:trPr>
          <w:jc w:val="center"/>
        </w:trPr>
        <w:tc>
          <w:tcPr>
            <w:tcW w:w="846" w:type="dxa"/>
            <w:vAlign w:val="center"/>
          </w:tcPr>
          <w:p w:rsidR="00811D11" w:rsidRDefault="001F42D0" w:rsidP="00245127">
            <w:pPr>
              <w:widowControl w:val="0"/>
              <w:spacing w:line="360" w:lineRule="auto"/>
              <w:ind w:left="396" w:hangingChars="219" w:hanging="396"/>
              <w:jc w:val="center"/>
              <w:rPr>
                <w:rFonts w:cstheme="minorBidi"/>
                <w:b/>
                <w:bCs/>
                <w:sz w:val="18"/>
                <w:szCs w:val="18"/>
              </w:rPr>
            </w:pPr>
            <w:r>
              <w:rPr>
                <w:rFonts w:cstheme="minorBidi" w:hint="eastAsia"/>
                <w:b/>
                <w:bCs/>
                <w:sz w:val="18"/>
                <w:szCs w:val="18"/>
              </w:rPr>
              <w:t>二</w:t>
            </w:r>
          </w:p>
        </w:tc>
        <w:tc>
          <w:tcPr>
            <w:tcW w:w="1267" w:type="dxa"/>
            <w:vAlign w:val="center"/>
          </w:tcPr>
          <w:p w:rsidR="00811D11" w:rsidRDefault="00251706" w:rsidP="00245127">
            <w:pPr>
              <w:widowControl w:val="0"/>
              <w:spacing w:line="360" w:lineRule="auto"/>
              <w:ind w:left="0" w:firstLine="0"/>
              <w:jc w:val="center"/>
              <w:rPr>
                <w:rFonts w:cstheme="minorBidi"/>
                <w:b/>
                <w:bCs/>
                <w:sz w:val="18"/>
                <w:szCs w:val="18"/>
              </w:rPr>
            </w:pPr>
            <w:r>
              <w:rPr>
                <w:rFonts w:cstheme="minorBidi" w:hint="eastAsia"/>
                <w:b/>
                <w:bCs/>
                <w:sz w:val="18"/>
                <w:szCs w:val="18"/>
              </w:rPr>
              <w:t>粉尘治理系统</w:t>
            </w:r>
            <w:r>
              <w:rPr>
                <w:rFonts w:cstheme="minorBidi"/>
                <w:b/>
                <w:bCs/>
                <w:sz w:val="18"/>
                <w:szCs w:val="18"/>
              </w:rPr>
              <w:t>(</w:t>
            </w:r>
            <w:r>
              <w:rPr>
                <w:rFonts w:cstheme="minorBidi" w:hint="eastAsia"/>
                <w:b/>
                <w:bCs/>
                <w:sz w:val="18"/>
                <w:szCs w:val="18"/>
              </w:rPr>
              <w:t>除尘器)</w:t>
            </w:r>
          </w:p>
        </w:tc>
        <w:tc>
          <w:tcPr>
            <w:tcW w:w="1762" w:type="dxa"/>
            <w:vAlign w:val="center"/>
          </w:tcPr>
          <w:p w:rsidR="00811D11" w:rsidRDefault="001F42D0" w:rsidP="008A4C7C">
            <w:pPr>
              <w:widowControl w:val="0"/>
              <w:spacing w:line="360" w:lineRule="auto"/>
              <w:ind w:left="0" w:firstLine="0"/>
              <w:rPr>
                <w:rFonts w:cstheme="minorBidi"/>
                <w:sz w:val="18"/>
                <w:szCs w:val="18"/>
              </w:rPr>
            </w:pPr>
            <w:r>
              <w:rPr>
                <w:rFonts w:cstheme="minorBidi" w:hint="eastAsia"/>
                <w:sz w:val="18"/>
                <w:szCs w:val="18"/>
              </w:rPr>
              <w:t>包含</w:t>
            </w:r>
            <w:r w:rsidR="008A4C7C">
              <w:rPr>
                <w:rFonts w:cstheme="minorBidi" w:hint="eastAsia"/>
                <w:sz w:val="18"/>
                <w:szCs w:val="18"/>
              </w:rPr>
              <w:t>分体组装式布袋除尘器、除尘器支腿</w:t>
            </w:r>
            <w:r w:rsidR="00251706">
              <w:rPr>
                <w:rFonts w:cstheme="minorBidi" w:hint="eastAsia"/>
                <w:sz w:val="18"/>
                <w:szCs w:val="18"/>
              </w:rPr>
              <w:t>、脉冲阀、控制仪、气包等。</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套</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11D11" w:rsidTr="00245127">
        <w:trPr>
          <w:jc w:val="center"/>
        </w:trPr>
        <w:tc>
          <w:tcPr>
            <w:tcW w:w="846" w:type="dxa"/>
            <w:vAlign w:val="center"/>
          </w:tcPr>
          <w:p w:rsidR="00811D11" w:rsidRDefault="001F42D0" w:rsidP="00245127">
            <w:pPr>
              <w:widowControl w:val="0"/>
              <w:spacing w:line="360" w:lineRule="auto"/>
              <w:ind w:left="396" w:hangingChars="219" w:hanging="396"/>
              <w:jc w:val="center"/>
              <w:rPr>
                <w:rFonts w:cstheme="minorBidi"/>
                <w:b/>
                <w:bCs/>
                <w:sz w:val="18"/>
                <w:szCs w:val="18"/>
              </w:rPr>
            </w:pPr>
            <w:r>
              <w:rPr>
                <w:rFonts w:cstheme="minorBidi" w:hint="eastAsia"/>
                <w:b/>
                <w:bCs/>
                <w:sz w:val="18"/>
                <w:szCs w:val="18"/>
              </w:rPr>
              <w:lastRenderedPageBreak/>
              <w:t>三</w:t>
            </w:r>
          </w:p>
        </w:tc>
        <w:tc>
          <w:tcPr>
            <w:tcW w:w="1267" w:type="dxa"/>
            <w:vAlign w:val="center"/>
          </w:tcPr>
          <w:p w:rsidR="00811D11" w:rsidRDefault="00251706" w:rsidP="00245127">
            <w:pPr>
              <w:widowControl w:val="0"/>
              <w:spacing w:line="480" w:lineRule="auto"/>
              <w:ind w:left="0" w:firstLine="0"/>
              <w:jc w:val="center"/>
              <w:rPr>
                <w:rFonts w:cstheme="minorBidi"/>
                <w:b/>
                <w:bCs/>
                <w:sz w:val="18"/>
                <w:szCs w:val="18"/>
              </w:rPr>
            </w:pPr>
            <w:r>
              <w:rPr>
                <w:rFonts w:cstheme="minorBidi" w:hint="eastAsia"/>
                <w:b/>
                <w:bCs/>
                <w:sz w:val="18"/>
                <w:szCs w:val="18"/>
              </w:rPr>
              <w:t>压缩空气系统</w:t>
            </w:r>
          </w:p>
        </w:tc>
        <w:tc>
          <w:tcPr>
            <w:tcW w:w="1762" w:type="dxa"/>
            <w:vAlign w:val="center"/>
          </w:tcPr>
          <w:p w:rsidR="00811D11" w:rsidRDefault="00251706" w:rsidP="00251706">
            <w:pPr>
              <w:widowControl w:val="0"/>
              <w:spacing w:line="360" w:lineRule="auto"/>
              <w:ind w:left="0" w:firstLine="0"/>
              <w:rPr>
                <w:rFonts w:cstheme="minorBidi"/>
                <w:sz w:val="18"/>
                <w:szCs w:val="18"/>
              </w:rPr>
            </w:pPr>
            <w:r>
              <w:rPr>
                <w:rFonts w:cstheme="minorBidi" w:hint="eastAsia"/>
                <w:sz w:val="18"/>
                <w:szCs w:val="18"/>
              </w:rPr>
              <w:t>设备部分由甲方指定接口至现场各用气点之间的压缩空气管路、包含管道、调压阀、手动阀、过滤器等。</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套</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11D11" w:rsidTr="00245127">
        <w:trPr>
          <w:jc w:val="center"/>
        </w:trPr>
        <w:tc>
          <w:tcPr>
            <w:tcW w:w="846" w:type="dxa"/>
            <w:vAlign w:val="center"/>
          </w:tcPr>
          <w:p w:rsidR="00811D11" w:rsidRDefault="001F42D0" w:rsidP="00245127">
            <w:pPr>
              <w:widowControl w:val="0"/>
              <w:spacing w:line="360" w:lineRule="auto"/>
              <w:ind w:left="396" w:hangingChars="219" w:hanging="396"/>
              <w:jc w:val="center"/>
              <w:rPr>
                <w:rFonts w:cstheme="minorBidi"/>
                <w:b/>
                <w:bCs/>
                <w:sz w:val="18"/>
                <w:szCs w:val="18"/>
              </w:rPr>
            </w:pPr>
            <w:r>
              <w:rPr>
                <w:rFonts w:cstheme="minorBidi" w:hint="eastAsia"/>
                <w:b/>
                <w:bCs/>
                <w:sz w:val="18"/>
                <w:szCs w:val="18"/>
              </w:rPr>
              <w:t>四</w:t>
            </w:r>
          </w:p>
        </w:tc>
        <w:tc>
          <w:tcPr>
            <w:tcW w:w="1267" w:type="dxa"/>
            <w:vAlign w:val="center"/>
          </w:tcPr>
          <w:p w:rsidR="00811D11" w:rsidRDefault="001F42D0" w:rsidP="00245127">
            <w:pPr>
              <w:widowControl w:val="0"/>
              <w:spacing w:line="360" w:lineRule="auto"/>
              <w:ind w:left="0" w:firstLine="0"/>
              <w:jc w:val="center"/>
              <w:rPr>
                <w:rFonts w:cstheme="minorBidi"/>
                <w:b/>
                <w:bCs/>
                <w:sz w:val="18"/>
                <w:szCs w:val="18"/>
              </w:rPr>
            </w:pPr>
            <w:r>
              <w:rPr>
                <w:rFonts w:cstheme="minorBidi" w:hint="eastAsia"/>
                <w:b/>
                <w:bCs/>
                <w:sz w:val="18"/>
                <w:szCs w:val="18"/>
              </w:rPr>
              <w:t>主引风机系统</w:t>
            </w:r>
          </w:p>
        </w:tc>
        <w:tc>
          <w:tcPr>
            <w:tcW w:w="1762" w:type="dxa"/>
            <w:vAlign w:val="center"/>
          </w:tcPr>
          <w:p w:rsidR="00811D11" w:rsidRDefault="001F42D0" w:rsidP="00245127">
            <w:pPr>
              <w:widowControl w:val="0"/>
              <w:spacing w:line="360" w:lineRule="auto"/>
              <w:ind w:left="0" w:firstLine="0"/>
              <w:rPr>
                <w:rFonts w:cstheme="minorBidi"/>
                <w:sz w:val="18"/>
                <w:szCs w:val="18"/>
              </w:rPr>
            </w:pPr>
            <w:r>
              <w:rPr>
                <w:rFonts w:cstheme="minorBidi" w:hint="eastAsia"/>
                <w:sz w:val="18"/>
                <w:szCs w:val="18"/>
              </w:rPr>
              <w:t>包含：风机、驱动电机、风机整体支架、进出口软连接、底部减震装置等</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套</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11D11" w:rsidTr="00245127">
        <w:trPr>
          <w:jc w:val="center"/>
        </w:trPr>
        <w:tc>
          <w:tcPr>
            <w:tcW w:w="846" w:type="dxa"/>
            <w:vAlign w:val="center"/>
          </w:tcPr>
          <w:p w:rsidR="00811D11" w:rsidRDefault="001F42D0" w:rsidP="00245127">
            <w:pPr>
              <w:widowControl w:val="0"/>
              <w:spacing w:line="360" w:lineRule="auto"/>
              <w:ind w:left="396" w:hangingChars="219" w:hanging="396"/>
              <w:jc w:val="center"/>
              <w:rPr>
                <w:rFonts w:cstheme="minorBidi"/>
                <w:b/>
                <w:bCs/>
                <w:sz w:val="18"/>
                <w:szCs w:val="18"/>
              </w:rPr>
            </w:pPr>
            <w:r>
              <w:rPr>
                <w:rFonts w:cstheme="minorBidi" w:hint="eastAsia"/>
                <w:b/>
                <w:bCs/>
                <w:sz w:val="18"/>
                <w:szCs w:val="18"/>
              </w:rPr>
              <w:t>五</w:t>
            </w:r>
          </w:p>
        </w:tc>
        <w:tc>
          <w:tcPr>
            <w:tcW w:w="1267" w:type="dxa"/>
            <w:vAlign w:val="center"/>
          </w:tcPr>
          <w:p w:rsidR="00811D11" w:rsidRDefault="00790DB6" w:rsidP="00245127">
            <w:pPr>
              <w:widowControl w:val="0"/>
              <w:spacing w:line="360" w:lineRule="auto"/>
              <w:ind w:left="0" w:firstLine="0"/>
              <w:jc w:val="center"/>
              <w:rPr>
                <w:rFonts w:cstheme="minorBidi"/>
                <w:b/>
                <w:bCs/>
                <w:sz w:val="18"/>
                <w:szCs w:val="18"/>
              </w:rPr>
            </w:pPr>
            <w:r>
              <w:rPr>
                <w:rFonts w:cstheme="minorBidi" w:hint="eastAsia"/>
                <w:b/>
                <w:bCs/>
                <w:sz w:val="18"/>
                <w:szCs w:val="18"/>
              </w:rPr>
              <w:t>爬梯及平台</w:t>
            </w:r>
          </w:p>
        </w:tc>
        <w:tc>
          <w:tcPr>
            <w:tcW w:w="1762" w:type="dxa"/>
            <w:vAlign w:val="center"/>
          </w:tcPr>
          <w:p w:rsidR="00811D11" w:rsidRDefault="001F42D0" w:rsidP="00245127">
            <w:pPr>
              <w:widowControl w:val="0"/>
              <w:spacing w:line="360" w:lineRule="auto"/>
              <w:ind w:left="0" w:firstLine="0"/>
              <w:rPr>
                <w:rFonts w:cstheme="minorBidi"/>
                <w:sz w:val="18"/>
                <w:szCs w:val="18"/>
              </w:rPr>
            </w:pPr>
            <w:r>
              <w:rPr>
                <w:rFonts w:cstheme="minorBidi" w:hint="eastAsia"/>
                <w:sz w:val="18"/>
                <w:szCs w:val="18"/>
              </w:rPr>
              <w:t>包含</w:t>
            </w:r>
            <w:r w:rsidR="00790DB6">
              <w:rPr>
                <w:rFonts w:cstheme="minorBidi" w:hint="eastAsia"/>
                <w:sz w:val="18"/>
                <w:szCs w:val="18"/>
              </w:rPr>
              <w:t>布袋更换平台以及粉尘出口检测平台</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件</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11D11" w:rsidTr="00245127">
        <w:trPr>
          <w:jc w:val="center"/>
        </w:trPr>
        <w:tc>
          <w:tcPr>
            <w:tcW w:w="846" w:type="dxa"/>
            <w:vAlign w:val="center"/>
          </w:tcPr>
          <w:p w:rsidR="00811D11" w:rsidRDefault="00790DB6" w:rsidP="00245127">
            <w:pPr>
              <w:widowControl w:val="0"/>
              <w:spacing w:line="360" w:lineRule="auto"/>
              <w:ind w:left="0" w:firstLine="0"/>
              <w:jc w:val="center"/>
              <w:rPr>
                <w:rFonts w:cstheme="minorBidi"/>
                <w:b/>
                <w:bCs/>
                <w:sz w:val="18"/>
                <w:szCs w:val="18"/>
              </w:rPr>
            </w:pPr>
            <w:r>
              <w:rPr>
                <w:rFonts w:cstheme="minorBidi" w:hint="eastAsia"/>
                <w:b/>
                <w:bCs/>
                <w:sz w:val="18"/>
                <w:szCs w:val="18"/>
              </w:rPr>
              <w:t>六</w:t>
            </w:r>
          </w:p>
        </w:tc>
        <w:tc>
          <w:tcPr>
            <w:tcW w:w="1267" w:type="dxa"/>
            <w:vAlign w:val="center"/>
          </w:tcPr>
          <w:p w:rsidR="00811D11" w:rsidRDefault="001F42D0" w:rsidP="00245127">
            <w:pPr>
              <w:widowControl w:val="0"/>
              <w:spacing w:line="360" w:lineRule="auto"/>
              <w:ind w:left="0" w:firstLine="0"/>
              <w:jc w:val="center"/>
              <w:rPr>
                <w:rFonts w:cstheme="minorBidi"/>
                <w:b/>
                <w:bCs/>
                <w:sz w:val="18"/>
                <w:szCs w:val="18"/>
              </w:rPr>
            </w:pPr>
            <w:r>
              <w:rPr>
                <w:rFonts w:cstheme="minorBidi" w:hint="eastAsia"/>
                <w:b/>
                <w:bCs/>
                <w:sz w:val="18"/>
                <w:szCs w:val="18"/>
              </w:rPr>
              <w:t>仪表及电控系统</w:t>
            </w:r>
          </w:p>
        </w:tc>
        <w:tc>
          <w:tcPr>
            <w:tcW w:w="1762" w:type="dxa"/>
            <w:vAlign w:val="center"/>
          </w:tcPr>
          <w:p w:rsidR="00811D11" w:rsidRDefault="001F42D0" w:rsidP="00790DB6">
            <w:pPr>
              <w:widowControl w:val="0"/>
              <w:spacing w:line="360" w:lineRule="auto"/>
              <w:ind w:left="0" w:firstLine="0"/>
              <w:rPr>
                <w:rFonts w:cstheme="minorBidi"/>
                <w:sz w:val="18"/>
                <w:szCs w:val="18"/>
              </w:rPr>
            </w:pPr>
            <w:r>
              <w:rPr>
                <w:rFonts w:cstheme="minorBidi" w:hint="eastAsia"/>
                <w:sz w:val="18"/>
                <w:szCs w:val="18"/>
              </w:rPr>
              <w:t>含就地控制柜、动力柜、高低压电缆、控制开关、仪表、PLC等</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套</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11D11" w:rsidTr="00245127">
        <w:trPr>
          <w:jc w:val="center"/>
        </w:trPr>
        <w:tc>
          <w:tcPr>
            <w:tcW w:w="846" w:type="dxa"/>
            <w:vAlign w:val="center"/>
          </w:tcPr>
          <w:p w:rsidR="00811D11" w:rsidRDefault="00790DB6" w:rsidP="00245127">
            <w:pPr>
              <w:widowControl w:val="0"/>
              <w:spacing w:line="360" w:lineRule="auto"/>
              <w:ind w:left="0" w:firstLine="0"/>
              <w:jc w:val="center"/>
              <w:rPr>
                <w:rFonts w:cstheme="minorBidi"/>
                <w:b/>
                <w:bCs/>
                <w:sz w:val="18"/>
                <w:szCs w:val="18"/>
              </w:rPr>
            </w:pPr>
            <w:r>
              <w:rPr>
                <w:rFonts w:cstheme="minorBidi" w:hint="eastAsia"/>
                <w:b/>
                <w:bCs/>
                <w:sz w:val="18"/>
                <w:szCs w:val="18"/>
              </w:rPr>
              <w:t>七</w:t>
            </w:r>
          </w:p>
        </w:tc>
        <w:tc>
          <w:tcPr>
            <w:tcW w:w="1267" w:type="dxa"/>
            <w:vAlign w:val="center"/>
          </w:tcPr>
          <w:p w:rsidR="00811D11" w:rsidRDefault="001F42D0" w:rsidP="00245127">
            <w:pPr>
              <w:widowControl w:val="0"/>
              <w:spacing w:line="360" w:lineRule="auto"/>
              <w:ind w:left="0" w:firstLine="0"/>
              <w:jc w:val="center"/>
              <w:rPr>
                <w:rFonts w:cstheme="minorBidi"/>
                <w:b/>
                <w:bCs/>
                <w:sz w:val="18"/>
                <w:szCs w:val="18"/>
              </w:rPr>
            </w:pPr>
            <w:r>
              <w:rPr>
                <w:rFonts w:cstheme="minorBidi" w:hint="eastAsia"/>
                <w:b/>
                <w:bCs/>
                <w:sz w:val="18"/>
                <w:szCs w:val="18"/>
              </w:rPr>
              <w:t>安装辅材</w:t>
            </w:r>
          </w:p>
        </w:tc>
        <w:tc>
          <w:tcPr>
            <w:tcW w:w="1762" w:type="dxa"/>
            <w:vAlign w:val="center"/>
          </w:tcPr>
          <w:p w:rsidR="00811D11" w:rsidRDefault="001F42D0" w:rsidP="00245127">
            <w:pPr>
              <w:widowControl w:val="0"/>
              <w:spacing w:line="360" w:lineRule="auto"/>
              <w:ind w:left="0" w:firstLine="0"/>
              <w:rPr>
                <w:rFonts w:cstheme="minorBidi"/>
                <w:sz w:val="18"/>
                <w:szCs w:val="18"/>
              </w:rPr>
            </w:pPr>
            <w:r>
              <w:rPr>
                <w:rFonts w:cstheme="minorBidi" w:hint="eastAsia"/>
                <w:sz w:val="18"/>
                <w:szCs w:val="18"/>
              </w:rPr>
              <w:t>含连接螺栓、接地扁铁等</w:t>
            </w:r>
          </w:p>
        </w:tc>
        <w:tc>
          <w:tcPr>
            <w:tcW w:w="800"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套</w:t>
            </w:r>
          </w:p>
        </w:tc>
        <w:tc>
          <w:tcPr>
            <w:tcW w:w="663" w:type="dxa"/>
            <w:vAlign w:val="center"/>
          </w:tcPr>
          <w:p w:rsidR="00811D11" w:rsidRDefault="001F42D0"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11D11" w:rsidRDefault="00811D11">
            <w:pPr>
              <w:widowControl w:val="0"/>
              <w:spacing w:line="360" w:lineRule="auto"/>
              <w:ind w:left="0" w:firstLine="360"/>
              <w:jc w:val="center"/>
              <w:rPr>
                <w:rFonts w:cstheme="minorBidi"/>
                <w:sz w:val="18"/>
                <w:szCs w:val="18"/>
              </w:rPr>
            </w:pPr>
          </w:p>
        </w:tc>
        <w:tc>
          <w:tcPr>
            <w:tcW w:w="1178" w:type="dxa"/>
            <w:vAlign w:val="center"/>
          </w:tcPr>
          <w:p w:rsidR="00811D11" w:rsidRDefault="00811D11">
            <w:pPr>
              <w:widowControl w:val="0"/>
              <w:spacing w:line="360" w:lineRule="auto"/>
              <w:ind w:left="0" w:firstLine="360"/>
              <w:jc w:val="center"/>
              <w:rPr>
                <w:rFonts w:cstheme="minorBidi"/>
                <w:sz w:val="18"/>
                <w:szCs w:val="18"/>
              </w:rPr>
            </w:pPr>
          </w:p>
        </w:tc>
        <w:tc>
          <w:tcPr>
            <w:tcW w:w="1372" w:type="dxa"/>
            <w:vAlign w:val="center"/>
          </w:tcPr>
          <w:p w:rsidR="00811D11" w:rsidRDefault="00811D11">
            <w:pPr>
              <w:widowControl w:val="0"/>
              <w:spacing w:line="360" w:lineRule="auto"/>
              <w:ind w:left="0" w:firstLine="360"/>
              <w:jc w:val="center"/>
              <w:rPr>
                <w:rFonts w:cstheme="minorBidi"/>
                <w:sz w:val="18"/>
                <w:szCs w:val="18"/>
              </w:rPr>
            </w:pPr>
          </w:p>
        </w:tc>
      </w:tr>
      <w:tr w:rsidR="00851D1C" w:rsidTr="00245127">
        <w:trPr>
          <w:jc w:val="center"/>
        </w:trPr>
        <w:tc>
          <w:tcPr>
            <w:tcW w:w="846" w:type="dxa"/>
            <w:vAlign w:val="center"/>
          </w:tcPr>
          <w:p w:rsidR="00851D1C" w:rsidRDefault="00851D1C" w:rsidP="00245127">
            <w:pPr>
              <w:widowControl w:val="0"/>
              <w:spacing w:line="360" w:lineRule="auto"/>
              <w:ind w:left="0" w:firstLine="0"/>
              <w:jc w:val="center"/>
              <w:rPr>
                <w:rFonts w:cstheme="minorBidi"/>
                <w:b/>
                <w:bCs/>
                <w:sz w:val="18"/>
                <w:szCs w:val="18"/>
              </w:rPr>
            </w:pPr>
            <w:r>
              <w:rPr>
                <w:rFonts w:cstheme="minorBidi" w:hint="eastAsia"/>
                <w:b/>
                <w:bCs/>
                <w:sz w:val="18"/>
                <w:szCs w:val="18"/>
              </w:rPr>
              <w:t>八</w:t>
            </w:r>
          </w:p>
        </w:tc>
        <w:tc>
          <w:tcPr>
            <w:tcW w:w="1267" w:type="dxa"/>
            <w:vAlign w:val="center"/>
          </w:tcPr>
          <w:p w:rsidR="00851D1C" w:rsidRDefault="00851D1C" w:rsidP="00245127">
            <w:pPr>
              <w:widowControl w:val="0"/>
              <w:spacing w:line="360" w:lineRule="auto"/>
              <w:ind w:left="0" w:firstLine="0"/>
              <w:jc w:val="center"/>
              <w:rPr>
                <w:rFonts w:cstheme="minorBidi"/>
                <w:b/>
                <w:bCs/>
                <w:sz w:val="18"/>
                <w:szCs w:val="18"/>
              </w:rPr>
            </w:pPr>
            <w:r>
              <w:rPr>
                <w:rFonts w:cstheme="minorBidi" w:hint="eastAsia"/>
                <w:b/>
                <w:bCs/>
                <w:sz w:val="18"/>
                <w:szCs w:val="18"/>
              </w:rPr>
              <w:t>安装费用</w:t>
            </w:r>
          </w:p>
        </w:tc>
        <w:tc>
          <w:tcPr>
            <w:tcW w:w="1762" w:type="dxa"/>
            <w:vAlign w:val="center"/>
          </w:tcPr>
          <w:p w:rsidR="00851D1C" w:rsidRDefault="00851D1C" w:rsidP="00245127">
            <w:pPr>
              <w:widowControl w:val="0"/>
              <w:spacing w:line="360" w:lineRule="auto"/>
              <w:ind w:left="0" w:firstLine="0"/>
              <w:rPr>
                <w:rFonts w:cstheme="minorBidi"/>
                <w:sz w:val="18"/>
                <w:szCs w:val="18"/>
              </w:rPr>
            </w:pPr>
            <w:r>
              <w:rPr>
                <w:rFonts w:cstheme="minorBidi" w:hint="eastAsia"/>
                <w:sz w:val="18"/>
                <w:szCs w:val="18"/>
              </w:rPr>
              <w:t>包含除尘器组装及设备安装费用</w:t>
            </w:r>
          </w:p>
        </w:tc>
        <w:tc>
          <w:tcPr>
            <w:tcW w:w="800" w:type="dxa"/>
            <w:vAlign w:val="center"/>
          </w:tcPr>
          <w:p w:rsidR="00851D1C" w:rsidRDefault="00851D1C" w:rsidP="00245127">
            <w:pPr>
              <w:widowControl w:val="0"/>
              <w:spacing w:line="360" w:lineRule="auto"/>
              <w:ind w:left="396" w:hangingChars="220" w:hanging="396"/>
              <w:jc w:val="center"/>
              <w:rPr>
                <w:rFonts w:cstheme="minorBidi"/>
                <w:sz w:val="18"/>
                <w:szCs w:val="18"/>
              </w:rPr>
            </w:pPr>
            <w:r>
              <w:rPr>
                <w:rFonts w:cstheme="minorBidi" w:hint="eastAsia"/>
                <w:sz w:val="18"/>
                <w:szCs w:val="18"/>
              </w:rPr>
              <w:t>项</w:t>
            </w:r>
          </w:p>
        </w:tc>
        <w:tc>
          <w:tcPr>
            <w:tcW w:w="663" w:type="dxa"/>
            <w:vAlign w:val="center"/>
          </w:tcPr>
          <w:p w:rsidR="00851D1C" w:rsidRDefault="00851D1C" w:rsidP="00245127">
            <w:pPr>
              <w:widowControl w:val="0"/>
              <w:spacing w:line="360" w:lineRule="auto"/>
              <w:ind w:left="396" w:hangingChars="220" w:hanging="396"/>
              <w:jc w:val="center"/>
              <w:rPr>
                <w:rFonts w:cstheme="minorBidi"/>
                <w:sz w:val="18"/>
                <w:szCs w:val="18"/>
              </w:rPr>
            </w:pPr>
            <w:r>
              <w:rPr>
                <w:rFonts w:cstheme="minorBidi" w:hint="eastAsia"/>
                <w:sz w:val="18"/>
                <w:szCs w:val="18"/>
              </w:rPr>
              <w:t>1</w:t>
            </w:r>
          </w:p>
        </w:tc>
        <w:tc>
          <w:tcPr>
            <w:tcW w:w="1038" w:type="dxa"/>
            <w:vAlign w:val="center"/>
          </w:tcPr>
          <w:p w:rsidR="00851D1C" w:rsidRDefault="00851D1C">
            <w:pPr>
              <w:widowControl w:val="0"/>
              <w:spacing w:line="360" w:lineRule="auto"/>
              <w:ind w:left="0" w:firstLine="360"/>
              <w:jc w:val="center"/>
              <w:rPr>
                <w:rFonts w:cstheme="minorBidi"/>
                <w:sz w:val="18"/>
                <w:szCs w:val="18"/>
              </w:rPr>
            </w:pPr>
          </w:p>
        </w:tc>
        <w:tc>
          <w:tcPr>
            <w:tcW w:w="1178" w:type="dxa"/>
            <w:vAlign w:val="center"/>
          </w:tcPr>
          <w:p w:rsidR="00851D1C" w:rsidRDefault="00851D1C">
            <w:pPr>
              <w:widowControl w:val="0"/>
              <w:spacing w:line="360" w:lineRule="auto"/>
              <w:ind w:left="0" w:firstLine="360"/>
              <w:jc w:val="center"/>
              <w:rPr>
                <w:rFonts w:cstheme="minorBidi"/>
                <w:sz w:val="18"/>
                <w:szCs w:val="18"/>
              </w:rPr>
            </w:pPr>
          </w:p>
        </w:tc>
        <w:tc>
          <w:tcPr>
            <w:tcW w:w="1372" w:type="dxa"/>
            <w:vAlign w:val="center"/>
          </w:tcPr>
          <w:p w:rsidR="00851D1C" w:rsidRDefault="00851D1C">
            <w:pPr>
              <w:widowControl w:val="0"/>
              <w:spacing w:line="360" w:lineRule="auto"/>
              <w:ind w:left="0" w:firstLine="360"/>
              <w:jc w:val="center"/>
              <w:rPr>
                <w:rFonts w:cstheme="minorBidi"/>
                <w:sz w:val="18"/>
                <w:szCs w:val="18"/>
              </w:rPr>
            </w:pPr>
          </w:p>
        </w:tc>
      </w:tr>
    </w:tbl>
    <w:p w:rsidR="00811D11" w:rsidRDefault="001F42D0">
      <w:pPr>
        <w:jc w:val="center"/>
        <w:rPr>
          <w:rFonts w:cs="Arial"/>
          <w:bCs/>
          <w:sz w:val="32"/>
          <w:szCs w:val="32"/>
        </w:rPr>
      </w:pPr>
      <w:r>
        <w:rPr>
          <w:rFonts w:cs="Arial" w:hint="eastAsia"/>
          <w:bCs/>
          <w:sz w:val="32"/>
          <w:szCs w:val="32"/>
        </w:rPr>
        <w:t>第二部分技术要求</w:t>
      </w:r>
    </w:p>
    <w:p w:rsidR="00811D11" w:rsidRDefault="001F42D0">
      <w:pPr>
        <w:pStyle w:val="ac"/>
        <w:numPr>
          <w:ilvl w:val="0"/>
          <w:numId w:val="2"/>
        </w:numPr>
        <w:spacing w:line="360" w:lineRule="auto"/>
        <w:ind w:firstLineChars="0"/>
        <w:jc w:val="left"/>
        <w:rPr>
          <w:rFonts w:cs="Times New Roman"/>
          <w:bCs/>
          <w:sz w:val="28"/>
          <w:szCs w:val="24"/>
        </w:rPr>
      </w:pPr>
      <w:r>
        <w:rPr>
          <w:rFonts w:cs="Times New Roman" w:hint="eastAsia"/>
          <w:bCs/>
          <w:sz w:val="28"/>
          <w:szCs w:val="24"/>
        </w:rPr>
        <w:t>设备安装条件</w:t>
      </w:r>
    </w:p>
    <w:p w:rsidR="00811D11" w:rsidRDefault="001F42D0">
      <w:pPr>
        <w:numPr>
          <w:ilvl w:val="0"/>
          <w:numId w:val="3"/>
        </w:numPr>
        <w:spacing w:line="360" w:lineRule="auto"/>
        <w:jc w:val="left"/>
        <w:rPr>
          <w:rFonts w:cs="Times New Roman"/>
          <w:sz w:val="24"/>
          <w:szCs w:val="20"/>
        </w:rPr>
      </w:pPr>
      <w:r>
        <w:rPr>
          <w:rFonts w:cs="Times New Roman" w:hint="eastAsia"/>
          <w:sz w:val="24"/>
          <w:szCs w:val="20"/>
        </w:rPr>
        <w:t>电源：</w:t>
      </w:r>
      <w:r>
        <w:rPr>
          <w:rFonts w:cs="Times New Roman"/>
          <w:sz w:val="24"/>
          <w:szCs w:val="20"/>
        </w:rPr>
        <w:t>AC 380V±10%，50Hz，三相五线制</w:t>
      </w:r>
    </w:p>
    <w:p w:rsidR="00811D11" w:rsidRDefault="001F42D0">
      <w:pPr>
        <w:numPr>
          <w:ilvl w:val="0"/>
          <w:numId w:val="3"/>
        </w:numPr>
        <w:spacing w:line="360" w:lineRule="auto"/>
        <w:jc w:val="left"/>
        <w:rPr>
          <w:rFonts w:cs="Times New Roman"/>
          <w:sz w:val="24"/>
          <w:szCs w:val="20"/>
        </w:rPr>
      </w:pPr>
      <w:r>
        <w:rPr>
          <w:rFonts w:cs="Times New Roman" w:hint="eastAsia"/>
          <w:sz w:val="24"/>
          <w:szCs w:val="20"/>
        </w:rPr>
        <w:t>环境：山东荣成工厂当地条件</w:t>
      </w:r>
    </w:p>
    <w:p w:rsidR="00811D11" w:rsidRDefault="001F42D0">
      <w:pPr>
        <w:numPr>
          <w:ilvl w:val="0"/>
          <w:numId w:val="3"/>
        </w:numPr>
        <w:spacing w:line="360" w:lineRule="auto"/>
        <w:jc w:val="left"/>
        <w:rPr>
          <w:rFonts w:cs="Times New Roman"/>
          <w:sz w:val="24"/>
          <w:szCs w:val="20"/>
        </w:rPr>
      </w:pPr>
      <w:r>
        <w:rPr>
          <w:rFonts w:hint="eastAsia"/>
          <w:sz w:val="24"/>
        </w:rPr>
        <w:t>压缩空气：≤0</w:t>
      </w:r>
      <w:r>
        <w:rPr>
          <w:sz w:val="24"/>
        </w:rPr>
        <w:t>.</w:t>
      </w:r>
      <w:r>
        <w:rPr>
          <w:rFonts w:hint="eastAsia"/>
          <w:sz w:val="24"/>
        </w:rPr>
        <w:t>5</w:t>
      </w:r>
      <w:r>
        <w:rPr>
          <w:sz w:val="24"/>
        </w:rPr>
        <w:t>5M</w:t>
      </w:r>
      <w:r>
        <w:rPr>
          <w:rFonts w:hint="eastAsia"/>
          <w:sz w:val="24"/>
        </w:rPr>
        <w:t>pa</w:t>
      </w:r>
    </w:p>
    <w:p w:rsidR="00811D11" w:rsidRDefault="001F42D0">
      <w:pPr>
        <w:pStyle w:val="ac"/>
        <w:numPr>
          <w:ilvl w:val="0"/>
          <w:numId w:val="3"/>
        </w:numPr>
        <w:spacing w:line="360" w:lineRule="auto"/>
        <w:ind w:firstLineChars="0"/>
        <w:rPr>
          <w:sz w:val="24"/>
        </w:rPr>
      </w:pPr>
      <w:r>
        <w:rPr>
          <w:rFonts w:hint="eastAsia"/>
          <w:sz w:val="24"/>
        </w:rPr>
        <w:t>其它条件：双方在技术联络中确认</w:t>
      </w:r>
    </w:p>
    <w:p w:rsidR="00811D11" w:rsidRPr="004F5678" w:rsidRDefault="001F42D0">
      <w:pPr>
        <w:pStyle w:val="ac"/>
        <w:numPr>
          <w:ilvl w:val="0"/>
          <w:numId w:val="3"/>
        </w:numPr>
        <w:spacing w:line="360" w:lineRule="auto"/>
        <w:ind w:firstLineChars="0"/>
        <w:rPr>
          <w:sz w:val="24"/>
        </w:rPr>
      </w:pPr>
      <w:r w:rsidRPr="004F5678">
        <w:rPr>
          <w:rFonts w:hint="eastAsia"/>
          <w:sz w:val="24"/>
        </w:rPr>
        <w:t>安装地点：室</w:t>
      </w:r>
      <w:r w:rsidR="00790DB6" w:rsidRPr="004F5678">
        <w:rPr>
          <w:rFonts w:hint="eastAsia"/>
          <w:sz w:val="24"/>
        </w:rPr>
        <w:t>内</w:t>
      </w:r>
      <w:r w:rsidRPr="004F5678">
        <w:rPr>
          <w:rFonts w:hint="eastAsia"/>
          <w:sz w:val="24"/>
        </w:rPr>
        <w:t>安装</w:t>
      </w:r>
    </w:p>
    <w:p w:rsidR="00811D11" w:rsidRDefault="001F42D0" w:rsidP="00006DC9">
      <w:pPr>
        <w:pStyle w:val="ac"/>
        <w:spacing w:line="360" w:lineRule="auto"/>
        <w:ind w:left="0" w:firstLine="480"/>
        <w:rPr>
          <w:sz w:val="24"/>
        </w:rPr>
      </w:pPr>
      <w:r>
        <w:rPr>
          <w:rFonts w:hint="eastAsia"/>
          <w:sz w:val="24"/>
        </w:rPr>
        <w:lastRenderedPageBreak/>
        <w:t>以上介质接口大小、用量，乙方详细设计完成后，于技术标书内提供，甲方按照乙方要求及现场实际情况配置公用工程条件。</w:t>
      </w:r>
    </w:p>
    <w:p w:rsidR="00811D11" w:rsidRPr="002B1109" w:rsidRDefault="001F42D0">
      <w:pPr>
        <w:pStyle w:val="ac"/>
        <w:numPr>
          <w:ilvl w:val="0"/>
          <w:numId w:val="2"/>
        </w:numPr>
        <w:spacing w:line="360" w:lineRule="auto"/>
        <w:ind w:firstLineChars="0"/>
        <w:jc w:val="left"/>
        <w:rPr>
          <w:rFonts w:cs="Times New Roman"/>
          <w:b/>
          <w:bCs/>
          <w:sz w:val="28"/>
          <w:szCs w:val="24"/>
        </w:rPr>
      </w:pPr>
      <w:r w:rsidRPr="002B1109">
        <w:rPr>
          <w:rFonts w:cs="Times New Roman" w:hint="eastAsia"/>
          <w:b/>
          <w:bCs/>
          <w:sz w:val="28"/>
          <w:szCs w:val="24"/>
        </w:rPr>
        <w:t>设计依据及要求</w:t>
      </w:r>
    </w:p>
    <w:p w:rsidR="00811D11" w:rsidRDefault="00790DB6">
      <w:pPr>
        <w:numPr>
          <w:ilvl w:val="0"/>
          <w:numId w:val="4"/>
        </w:numPr>
        <w:spacing w:line="360" w:lineRule="auto"/>
        <w:jc w:val="left"/>
        <w:rPr>
          <w:rFonts w:cs="Times New Roman"/>
          <w:sz w:val="24"/>
          <w:szCs w:val="20"/>
        </w:rPr>
      </w:pPr>
      <w:r>
        <w:rPr>
          <w:rFonts w:hint="eastAsia"/>
          <w:sz w:val="24"/>
        </w:rPr>
        <w:t>项目位置：密炼车间（二期）手工硫磺小料配料处</w:t>
      </w:r>
      <w:r w:rsidR="002B1109">
        <w:rPr>
          <w:rFonts w:hint="eastAsia"/>
          <w:sz w:val="24"/>
        </w:rPr>
        <w:t>；</w:t>
      </w:r>
    </w:p>
    <w:p w:rsidR="00811D11" w:rsidRDefault="001F42D0">
      <w:pPr>
        <w:numPr>
          <w:ilvl w:val="0"/>
          <w:numId w:val="4"/>
        </w:numPr>
        <w:spacing w:line="360" w:lineRule="auto"/>
        <w:jc w:val="left"/>
        <w:rPr>
          <w:rFonts w:cs="Times New Roman"/>
          <w:sz w:val="24"/>
          <w:szCs w:val="20"/>
        </w:rPr>
      </w:pPr>
      <w:r>
        <w:rPr>
          <w:rFonts w:hint="eastAsia"/>
          <w:sz w:val="24"/>
        </w:rPr>
        <w:t>烟气收集位置：</w:t>
      </w:r>
      <w:r w:rsidR="00790DB6">
        <w:rPr>
          <w:rFonts w:hint="eastAsia"/>
          <w:sz w:val="24"/>
        </w:rPr>
        <w:t>对配料作业过程中产生的粉尘进行收集与治理</w:t>
      </w:r>
      <w:r w:rsidR="002B1109">
        <w:rPr>
          <w:rFonts w:hint="eastAsia"/>
          <w:sz w:val="24"/>
        </w:rPr>
        <w:t>；</w:t>
      </w:r>
    </w:p>
    <w:p w:rsidR="00811D11" w:rsidRDefault="001F42D0">
      <w:pPr>
        <w:numPr>
          <w:ilvl w:val="0"/>
          <w:numId w:val="4"/>
        </w:numPr>
        <w:spacing w:line="360" w:lineRule="auto"/>
        <w:jc w:val="left"/>
        <w:rPr>
          <w:rFonts w:cs="Times New Roman"/>
          <w:sz w:val="24"/>
          <w:szCs w:val="20"/>
        </w:rPr>
      </w:pPr>
      <w:r>
        <w:rPr>
          <w:rFonts w:hint="eastAsia"/>
          <w:sz w:val="24"/>
        </w:rPr>
        <w:t>项目预估风量：</w:t>
      </w:r>
      <w:r w:rsidR="00790DB6">
        <w:rPr>
          <w:rFonts w:hint="eastAsia"/>
          <w:sz w:val="24"/>
        </w:rPr>
        <w:t>≥1</w:t>
      </w:r>
      <w:r w:rsidR="00790DB6">
        <w:rPr>
          <w:sz w:val="24"/>
        </w:rPr>
        <w:t>0</w:t>
      </w:r>
      <w:r w:rsidR="00E16F00">
        <w:rPr>
          <w:sz w:val="24"/>
        </w:rPr>
        <w:t>3680</w:t>
      </w:r>
      <w:r w:rsidR="00790DB6">
        <w:rPr>
          <w:rFonts w:hint="eastAsia"/>
          <w:sz w:val="24"/>
        </w:rPr>
        <w:t>m3</w:t>
      </w:r>
      <w:r w:rsidR="00790DB6">
        <w:rPr>
          <w:sz w:val="24"/>
        </w:rPr>
        <w:t>/</w:t>
      </w:r>
      <w:r w:rsidR="00790DB6">
        <w:rPr>
          <w:rFonts w:hint="eastAsia"/>
          <w:sz w:val="24"/>
        </w:rPr>
        <w:t>h</w:t>
      </w:r>
      <w:r>
        <w:rPr>
          <w:rFonts w:hint="eastAsia"/>
          <w:sz w:val="24"/>
        </w:rPr>
        <w:t>，乙方需根据自身设计经验对现场实际排烟量进行复核及设计</w:t>
      </w:r>
      <w:r w:rsidR="002B1109">
        <w:rPr>
          <w:rFonts w:hint="eastAsia"/>
          <w:sz w:val="24"/>
        </w:rPr>
        <w:t>；</w:t>
      </w:r>
    </w:p>
    <w:p w:rsidR="00811D11" w:rsidRDefault="001F42D0">
      <w:pPr>
        <w:numPr>
          <w:ilvl w:val="0"/>
          <w:numId w:val="4"/>
        </w:numPr>
        <w:spacing w:line="360" w:lineRule="auto"/>
        <w:jc w:val="left"/>
        <w:rPr>
          <w:rFonts w:cs="Times New Roman"/>
          <w:sz w:val="24"/>
          <w:szCs w:val="20"/>
        </w:rPr>
      </w:pPr>
      <w:r>
        <w:rPr>
          <w:rFonts w:cs="Times New Roman" w:hint="eastAsia"/>
          <w:sz w:val="24"/>
          <w:szCs w:val="20"/>
        </w:rPr>
        <w:t>烟气温度：实际工况温度</w:t>
      </w:r>
      <w:r w:rsidR="002B1109">
        <w:rPr>
          <w:rFonts w:cs="Times New Roman" w:hint="eastAsia"/>
          <w:sz w:val="24"/>
          <w:szCs w:val="20"/>
        </w:rPr>
        <w:t>；</w:t>
      </w:r>
    </w:p>
    <w:p w:rsidR="00811D11" w:rsidRDefault="001F42D0">
      <w:pPr>
        <w:numPr>
          <w:ilvl w:val="0"/>
          <w:numId w:val="4"/>
        </w:numPr>
        <w:spacing w:line="360" w:lineRule="auto"/>
        <w:jc w:val="left"/>
      </w:pPr>
      <w:r>
        <w:rPr>
          <w:rFonts w:cs="Times New Roman" w:hint="eastAsia"/>
          <w:sz w:val="24"/>
          <w:szCs w:val="20"/>
        </w:rPr>
        <w:t>废气</w:t>
      </w:r>
      <w:r w:rsidR="00790DB6">
        <w:rPr>
          <w:rFonts w:cs="Times New Roman" w:hint="eastAsia"/>
          <w:sz w:val="24"/>
          <w:szCs w:val="20"/>
        </w:rPr>
        <w:t>粉尘</w:t>
      </w:r>
      <w:r>
        <w:rPr>
          <w:rFonts w:cs="Times New Roman" w:hint="eastAsia"/>
          <w:sz w:val="24"/>
          <w:szCs w:val="20"/>
        </w:rPr>
        <w:t>成分：</w:t>
      </w:r>
      <w:r w:rsidR="00790DB6">
        <w:rPr>
          <w:rFonts w:cs="Times New Roman" w:hint="eastAsia"/>
          <w:sz w:val="24"/>
          <w:szCs w:val="20"/>
        </w:rPr>
        <w:t>硫磺、小料等粉尘（以现场为准）</w:t>
      </w:r>
      <w:r w:rsidR="002B1109">
        <w:rPr>
          <w:rFonts w:cs="Times New Roman" w:hint="eastAsia"/>
          <w:sz w:val="24"/>
          <w:szCs w:val="20"/>
        </w:rPr>
        <w:t>；</w:t>
      </w:r>
    </w:p>
    <w:p w:rsidR="00811D11" w:rsidRDefault="001F42D0">
      <w:pPr>
        <w:numPr>
          <w:ilvl w:val="0"/>
          <w:numId w:val="4"/>
        </w:numPr>
        <w:spacing w:line="360" w:lineRule="auto"/>
        <w:jc w:val="left"/>
        <w:rPr>
          <w:rFonts w:cs="Times New Roman"/>
          <w:sz w:val="24"/>
          <w:szCs w:val="20"/>
        </w:rPr>
      </w:pPr>
      <w:r>
        <w:rPr>
          <w:rFonts w:cs="Times New Roman" w:hint="eastAsia"/>
          <w:sz w:val="24"/>
          <w:szCs w:val="20"/>
        </w:rPr>
        <w:t>项目处理风量规划：</w:t>
      </w:r>
      <w:r w:rsidR="00770B7D">
        <w:rPr>
          <w:rFonts w:cs="Times New Roman" w:hint="eastAsia"/>
          <w:sz w:val="24"/>
          <w:szCs w:val="20"/>
        </w:rPr>
        <w:t>（风量为参考值，设计施工按照实际情况，乙方保证满足处理要求）</w:t>
      </w:r>
      <w:r w:rsidR="002B1109">
        <w:rPr>
          <w:rFonts w:cs="Times New Roman" w:hint="eastAsia"/>
          <w:sz w:val="24"/>
          <w:szCs w:val="20"/>
        </w:rPr>
        <w:t>；</w:t>
      </w:r>
    </w:p>
    <w:tbl>
      <w:tblPr>
        <w:tblW w:w="5294" w:type="pct"/>
        <w:jc w:val="center"/>
        <w:tblLook w:val="04A0" w:firstRow="1" w:lastRow="0" w:firstColumn="1" w:lastColumn="0" w:noHBand="0" w:noVBand="1"/>
      </w:tblPr>
      <w:tblGrid>
        <w:gridCol w:w="741"/>
        <w:gridCol w:w="1368"/>
        <w:gridCol w:w="1491"/>
        <w:gridCol w:w="1359"/>
        <w:gridCol w:w="1419"/>
        <w:gridCol w:w="1136"/>
        <w:gridCol w:w="1276"/>
      </w:tblGrid>
      <w:tr w:rsidR="000B5E10" w:rsidTr="000B5E10">
        <w:trPr>
          <w:trHeight w:val="45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B5E10" w:rsidRDefault="000B5E10">
            <w:pPr>
              <w:pStyle w:val="ad"/>
              <w:jc w:val="center"/>
              <w:rPr>
                <w:sz w:val="21"/>
                <w:szCs w:val="21"/>
              </w:rPr>
            </w:pPr>
            <w:r>
              <w:rPr>
                <w:rFonts w:hint="eastAsia"/>
                <w:sz w:val="21"/>
                <w:szCs w:val="21"/>
              </w:rPr>
              <w:t>序号</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B5E10" w:rsidRDefault="000B5E10">
            <w:pPr>
              <w:pStyle w:val="ad"/>
              <w:jc w:val="center"/>
              <w:rPr>
                <w:sz w:val="21"/>
                <w:szCs w:val="21"/>
              </w:rPr>
            </w:pPr>
            <w:r>
              <w:rPr>
                <w:rFonts w:hint="eastAsia"/>
                <w:sz w:val="21"/>
                <w:szCs w:val="21"/>
              </w:rPr>
              <w:t>产线</w:t>
            </w:r>
          </w:p>
        </w:tc>
        <w:tc>
          <w:tcPr>
            <w:tcW w:w="8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B5E10" w:rsidRDefault="000B5E10">
            <w:pPr>
              <w:pStyle w:val="ad"/>
              <w:jc w:val="center"/>
              <w:rPr>
                <w:sz w:val="21"/>
                <w:szCs w:val="21"/>
              </w:rPr>
            </w:pPr>
            <w:r>
              <w:rPr>
                <w:rFonts w:hint="eastAsia"/>
                <w:sz w:val="21"/>
                <w:szCs w:val="21"/>
              </w:rPr>
              <w:t>收集罩尺寸</w:t>
            </w:r>
          </w:p>
        </w:tc>
        <w:tc>
          <w:tcPr>
            <w:tcW w:w="773" w:type="pct"/>
            <w:tcBorders>
              <w:top w:val="single" w:sz="4" w:space="0" w:color="000000"/>
              <w:left w:val="single" w:sz="4" w:space="0" w:color="000000"/>
              <w:bottom w:val="single" w:sz="4" w:space="0" w:color="000000"/>
              <w:right w:val="single" w:sz="4" w:space="0" w:color="000000"/>
            </w:tcBorders>
            <w:vAlign w:val="center"/>
          </w:tcPr>
          <w:p w:rsidR="000B5E10" w:rsidRDefault="000B5E10">
            <w:pPr>
              <w:pStyle w:val="ad"/>
              <w:jc w:val="center"/>
              <w:rPr>
                <w:sz w:val="21"/>
                <w:szCs w:val="21"/>
              </w:rPr>
            </w:pPr>
            <w:r>
              <w:rPr>
                <w:rFonts w:hint="eastAsia"/>
                <w:sz w:val="21"/>
                <w:szCs w:val="21"/>
              </w:rPr>
              <w:t>收集罩数量</w:t>
            </w:r>
          </w:p>
        </w:tc>
        <w:tc>
          <w:tcPr>
            <w:tcW w:w="807" w:type="pct"/>
            <w:tcBorders>
              <w:top w:val="single" w:sz="4" w:space="0" w:color="000000"/>
              <w:left w:val="single" w:sz="4" w:space="0" w:color="000000"/>
              <w:bottom w:val="single" w:sz="4" w:space="0" w:color="000000"/>
              <w:right w:val="single" w:sz="4" w:space="0" w:color="000000"/>
            </w:tcBorders>
            <w:vAlign w:val="center"/>
          </w:tcPr>
          <w:p w:rsidR="000B5E10" w:rsidRDefault="000B5E10">
            <w:pPr>
              <w:pStyle w:val="ad"/>
              <w:jc w:val="center"/>
              <w:rPr>
                <w:sz w:val="21"/>
                <w:szCs w:val="21"/>
              </w:rPr>
            </w:pPr>
            <w:r>
              <w:rPr>
                <w:rFonts w:hint="eastAsia"/>
                <w:sz w:val="21"/>
                <w:szCs w:val="21"/>
              </w:rPr>
              <w:t>同步开启率</w:t>
            </w:r>
          </w:p>
        </w:tc>
        <w:tc>
          <w:tcPr>
            <w:tcW w:w="646" w:type="pct"/>
            <w:tcBorders>
              <w:top w:val="single" w:sz="4" w:space="0" w:color="000000"/>
              <w:left w:val="single" w:sz="4" w:space="0" w:color="000000"/>
              <w:bottom w:val="single" w:sz="4" w:space="0" w:color="000000"/>
              <w:right w:val="single" w:sz="4" w:space="0" w:color="000000"/>
            </w:tcBorders>
            <w:vAlign w:val="center"/>
          </w:tcPr>
          <w:p w:rsidR="000B5E10" w:rsidRDefault="000B5E10">
            <w:pPr>
              <w:pStyle w:val="ad"/>
              <w:jc w:val="center"/>
              <w:rPr>
                <w:sz w:val="21"/>
                <w:szCs w:val="21"/>
              </w:rPr>
            </w:pPr>
            <w:r>
              <w:rPr>
                <w:rFonts w:hint="eastAsia"/>
                <w:sz w:val="21"/>
                <w:szCs w:val="21"/>
              </w:rPr>
              <w:t>罩口风速</w:t>
            </w:r>
          </w:p>
        </w:tc>
        <w:tc>
          <w:tcPr>
            <w:tcW w:w="7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0B5E10" w:rsidRDefault="000B5E10">
            <w:pPr>
              <w:pStyle w:val="ad"/>
              <w:jc w:val="center"/>
              <w:rPr>
                <w:sz w:val="21"/>
                <w:szCs w:val="21"/>
              </w:rPr>
            </w:pPr>
            <w:r>
              <w:rPr>
                <w:rFonts w:hint="eastAsia"/>
                <w:sz w:val="21"/>
                <w:szCs w:val="21"/>
              </w:rPr>
              <w:t>预估总风量</w:t>
            </w:r>
            <w:r>
              <w:rPr>
                <w:rFonts w:hint="eastAsia"/>
                <w:sz w:val="21"/>
                <w:szCs w:val="21"/>
              </w:rPr>
              <w:t>(m3/h)</w:t>
            </w:r>
          </w:p>
        </w:tc>
      </w:tr>
      <w:tr w:rsidR="000B5E10" w:rsidTr="000B5E10">
        <w:trPr>
          <w:trHeight w:val="454"/>
          <w:jc w:val="center"/>
        </w:trPr>
        <w:tc>
          <w:tcPr>
            <w:tcW w:w="422"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B5E10" w:rsidRDefault="000B5E10">
            <w:pPr>
              <w:pStyle w:val="ad"/>
              <w:jc w:val="center"/>
              <w:rPr>
                <w:sz w:val="21"/>
                <w:szCs w:val="21"/>
              </w:rPr>
            </w:pPr>
            <w:r>
              <w:rPr>
                <w:rFonts w:hint="eastAsia"/>
                <w:sz w:val="21"/>
                <w:szCs w:val="21"/>
              </w:rPr>
              <w:t>1</w:t>
            </w:r>
          </w:p>
        </w:tc>
        <w:tc>
          <w:tcPr>
            <w:tcW w:w="77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B5E10" w:rsidRDefault="000B5E10">
            <w:pPr>
              <w:pStyle w:val="ad"/>
              <w:jc w:val="center"/>
              <w:rPr>
                <w:sz w:val="21"/>
                <w:szCs w:val="21"/>
              </w:rPr>
            </w:pPr>
            <w:r>
              <w:rPr>
                <w:rFonts w:hint="eastAsia"/>
                <w:sz w:val="21"/>
                <w:szCs w:val="21"/>
              </w:rPr>
              <w:t>硫磺人工配料处</w:t>
            </w:r>
          </w:p>
        </w:tc>
        <w:tc>
          <w:tcPr>
            <w:tcW w:w="84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0B5E10" w:rsidRDefault="000B5E10">
            <w:pPr>
              <w:pStyle w:val="ad"/>
              <w:jc w:val="center"/>
              <w:rPr>
                <w:sz w:val="21"/>
                <w:szCs w:val="21"/>
              </w:rPr>
            </w:pPr>
            <w:r>
              <w:rPr>
                <w:rFonts w:hint="eastAsia"/>
                <w:sz w:val="21"/>
                <w:szCs w:val="21"/>
              </w:rPr>
              <w:t>3</w:t>
            </w:r>
            <w:r>
              <w:rPr>
                <w:sz w:val="21"/>
                <w:szCs w:val="21"/>
              </w:rPr>
              <w:t>000*1200</w:t>
            </w:r>
            <w:r>
              <w:rPr>
                <w:rFonts w:hint="eastAsia"/>
                <w:sz w:val="21"/>
                <w:szCs w:val="21"/>
              </w:rPr>
              <w:t>mm</w:t>
            </w:r>
          </w:p>
        </w:tc>
        <w:tc>
          <w:tcPr>
            <w:tcW w:w="773" w:type="pct"/>
            <w:tcBorders>
              <w:top w:val="single" w:sz="4" w:space="0" w:color="000000"/>
              <w:left w:val="single" w:sz="4" w:space="0" w:color="000000"/>
              <w:bottom w:val="single" w:sz="4" w:space="0" w:color="000000"/>
              <w:right w:val="single" w:sz="4" w:space="0" w:color="000000"/>
            </w:tcBorders>
            <w:vAlign w:val="center"/>
          </w:tcPr>
          <w:p w:rsidR="000B5E10" w:rsidRDefault="000B5E10">
            <w:pPr>
              <w:pStyle w:val="ad"/>
              <w:jc w:val="center"/>
              <w:rPr>
                <w:sz w:val="21"/>
                <w:szCs w:val="21"/>
              </w:rPr>
            </w:pPr>
            <w:r>
              <w:rPr>
                <w:rFonts w:hint="eastAsia"/>
                <w:sz w:val="21"/>
                <w:szCs w:val="21"/>
              </w:rPr>
              <w:t>1</w:t>
            </w:r>
            <w:r>
              <w:rPr>
                <w:sz w:val="21"/>
                <w:szCs w:val="21"/>
              </w:rPr>
              <w:t>6</w:t>
            </w:r>
          </w:p>
        </w:tc>
        <w:tc>
          <w:tcPr>
            <w:tcW w:w="807" w:type="pct"/>
            <w:tcBorders>
              <w:top w:val="single" w:sz="4" w:space="0" w:color="000000"/>
              <w:left w:val="single" w:sz="4" w:space="0" w:color="000000"/>
              <w:bottom w:val="single" w:sz="4" w:space="0" w:color="000000"/>
              <w:right w:val="single" w:sz="4" w:space="0" w:color="000000"/>
            </w:tcBorders>
            <w:vAlign w:val="center"/>
          </w:tcPr>
          <w:p w:rsidR="000B5E10" w:rsidRDefault="000B5E10">
            <w:pPr>
              <w:pStyle w:val="ad"/>
              <w:jc w:val="center"/>
              <w:rPr>
                <w:sz w:val="21"/>
                <w:szCs w:val="21"/>
              </w:rPr>
            </w:pPr>
            <w:r>
              <w:rPr>
                <w:sz w:val="21"/>
                <w:szCs w:val="21"/>
              </w:rPr>
              <w:t>50</w:t>
            </w:r>
            <w:r>
              <w:rPr>
                <w:rFonts w:hint="eastAsia"/>
                <w:sz w:val="21"/>
                <w:szCs w:val="21"/>
              </w:rPr>
              <w:t>%</w:t>
            </w:r>
          </w:p>
        </w:tc>
        <w:tc>
          <w:tcPr>
            <w:tcW w:w="646" w:type="pct"/>
            <w:tcBorders>
              <w:top w:val="single" w:sz="4" w:space="0" w:color="000000"/>
              <w:left w:val="single" w:sz="4" w:space="0" w:color="000000"/>
              <w:bottom w:val="single" w:sz="4" w:space="0" w:color="000000"/>
              <w:right w:val="single" w:sz="4" w:space="0" w:color="000000"/>
            </w:tcBorders>
            <w:vAlign w:val="center"/>
          </w:tcPr>
          <w:p w:rsidR="000B5E10" w:rsidRDefault="000B5E10">
            <w:pPr>
              <w:pStyle w:val="ad"/>
              <w:jc w:val="center"/>
              <w:rPr>
                <w:sz w:val="21"/>
                <w:szCs w:val="21"/>
              </w:rPr>
            </w:pPr>
            <w:r>
              <w:rPr>
                <w:rFonts w:hint="eastAsia"/>
                <w:sz w:val="21"/>
                <w:szCs w:val="21"/>
              </w:rPr>
              <w:t>1m</w:t>
            </w:r>
            <w:r>
              <w:rPr>
                <w:sz w:val="21"/>
                <w:szCs w:val="21"/>
              </w:rPr>
              <w:t>/</w:t>
            </w:r>
            <w:r>
              <w:rPr>
                <w:rFonts w:hint="eastAsia"/>
                <w:sz w:val="21"/>
                <w:szCs w:val="21"/>
              </w:rPr>
              <w:t>s</w:t>
            </w:r>
          </w:p>
        </w:tc>
        <w:tc>
          <w:tcPr>
            <w:tcW w:w="7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B5E10" w:rsidRDefault="000B5E10">
            <w:pPr>
              <w:pStyle w:val="ad"/>
              <w:jc w:val="center"/>
              <w:rPr>
                <w:sz w:val="21"/>
                <w:szCs w:val="21"/>
              </w:rPr>
            </w:pPr>
            <w:r>
              <w:rPr>
                <w:rFonts w:hint="eastAsia"/>
                <w:sz w:val="21"/>
                <w:szCs w:val="21"/>
              </w:rPr>
              <w:t>≥</w:t>
            </w:r>
            <w:r w:rsidR="00E16F00">
              <w:rPr>
                <w:sz w:val="21"/>
                <w:szCs w:val="21"/>
              </w:rPr>
              <w:t>103680</w:t>
            </w:r>
          </w:p>
        </w:tc>
      </w:tr>
    </w:tbl>
    <w:p w:rsidR="00811D11" w:rsidRDefault="001F42D0">
      <w:pPr>
        <w:numPr>
          <w:ilvl w:val="0"/>
          <w:numId w:val="4"/>
        </w:numPr>
        <w:spacing w:line="360" w:lineRule="auto"/>
        <w:jc w:val="left"/>
        <w:rPr>
          <w:rFonts w:cs="Times New Roman"/>
          <w:sz w:val="24"/>
          <w:szCs w:val="20"/>
        </w:rPr>
      </w:pPr>
      <w:r>
        <w:rPr>
          <w:rFonts w:cs="Times New Roman" w:hint="eastAsia"/>
          <w:sz w:val="24"/>
          <w:szCs w:val="20"/>
        </w:rPr>
        <w:t>项目处理工艺：</w:t>
      </w:r>
    </w:p>
    <w:p w:rsidR="00811D11" w:rsidRDefault="001F42D0">
      <w:pPr>
        <w:spacing w:line="360" w:lineRule="auto"/>
        <w:ind w:left="567" w:firstLine="0"/>
        <w:jc w:val="left"/>
        <w:rPr>
          <w:rFonts w:cs="Times New Roman"/>
          <w:sz w:val="24"/>
          <w:szCs w:val="20"/>
        </w:rPr>
      </w:pPr>
      <w:r>
        <w:rPr>
          <w:rFonts w:cs="Times New Roman" w:hint="eastAsia"/>
          <w:sz w:val="24"/>
          <w:szCs w:val="20"/>
        </w:rPr>
        <w:t>本项目采用</w:t>
      </w:r>
      <w:r w:rsidR="00E16F00">
        <w:rPr>
          <w:rFonts w:cs="Times New Roman" w:hint="eastAsia"/>
          <w:sz w:val="24"/>
          <w:szCs w:val="20"/>
        </w:rPr>
        <w:t>滤筒除尘器对收集的粉尘进行治理</w:t>
      </w:r>
      <w:r w:rsidR="002B1109">
        <w:rPr>
          <w:rFonts w:cs="Times New Roman" w:hint="eastAsia"/>
          <w:sz w:val="24"/>
          <w:szCs w:val="20"/>
        </w:rPr>
        <w:t>。</w:t>
      </w:r>
    </w:p>
    <w:p w:rsidR="00811D11" w:rsidRDefault="001F42D0">
      <w:pPr>
        <w:spacing w:line="360" w:lineRule="auto"/>
        <w:ind w:left="567" w:firstLine="0"/>
        <w:jc w:val="left"/>
        <w:rPr>
          <w:rFonts w:cs="Times New Roman"/>
          <w:sz w:val="24"/>
          <w:szCs w:val="20"/>
        </w:rPr>
      </w:pPr>
      <w:r>
        <w:rPr>
          <w:rFonts w:cs="Times New Roman" w:hint="eastAsia"/>
          <w:sz w:val="24"/>
          <w:szCs w:val="20"/>
          <w:lang w:val="zh-CN"/>
        </w:rPr>
        <w:t>设备要求表</w:t>
      </w:r>
      <w:r>
        <w:rPr>
          <w:rFonts w:cs="Times New Roman" w:hint="eastAsia"/>
          <w:sz w:val="24"/>
          <w:szCs w:val="20"/>
        </w:rPr>
        <w:t>如下：</w:t>
      </w:r>
    </w:p>
    <w:tbl>
      <w:tblPr>
        <w:tblStyle w:val="ab"/>
        <w:tblW w:w="0" w:type="auto"/>
        <w:jc w:val="center"/>
        <w:tblLook w:val="04A0" w:firstRow="1" w:lastRow="0" w:firstColumn="1" w:lastColumn="0" w:noHBand="0" w:noVBand="1"/>
      </w:tblPr>
      <w:tblGrid>
        <w:gridCol w:w="936"/>
        <w:gridCol w:w="1327"/>
        <w:gridCol w:w="2550"/>
        <w:gridCol w:w="1051"/>
        <w:gridCol w:w="1216"/>
        <w:gridCol w:w="1216"/>
      </w:tblGrid>
      <w:tr w:rsidR="00E16F00" w:rsidTr="00E16F00">
        <w:trPr>
          <w:jc w:val="center"/>
        </w:trPr>
        <w:tc>
          <w:tcPr>
            <w:tcW w:w="936" w:type="dxa"/>
            <w:vAlign w:val="center"/>
          </w:tcPr>
          <w:p w:rsidR="00E16F00" w:rsidRDefault="00E16F00" w:rsidP="00E16F00">
            <w:pPr>
              <w:pStyle w:val="a0"/>
              <w:ind w:left="0" w:firstLine="0"/>
              <w:jc w:val="center"/>
            </w:pPr>
            <w:r>
              <w:rPr>
                <w:rFonts w:hint="eastAsia"/>
              </w:rPr>
              <w:t>序号</w:t>
            </w:r>
          </w:p>
        </w:tc>
        <w:tc>
          <w:tcPr>
            <w:tcW w:w="1327" w:type="dxa"/>
            <w:vAlign w:val="center"/>
          </w:tcPr>
          <w:p w:rsidR="00E16F00" w:rsidRDefault="00E16F00" w:rsidP="00E16F00">
            <w:pPr>
              <w:pStyle w:val="a0"/>
              <w:ind w:left="0" w:firstLine="0"/>
              <w:jc w:val="center"/>
            </w:pPr>
            <w:r>
              <w:rPr>
                <w:rFonts w:hint="eastAsia"/>
              </w:rPr>
              <w:t>设备名称</w:t>
            </w:r>
          </w:p>
        </w:tc>
        <w:tc>
          <w:tcPr>
            <w:tcW w:w="2550" w:type="dxa"/>
            <w:vAlign w:val="center"/>
          </w:tcPr>
          <w:p w:rsidR="00E16F00" w:rsidRDefault="00E16F00" w:rsidP="00E16F00">
            <w:pPr>
              <w:pStyle w:val="a0"/>
              <w:ind w:left="0" w:firstLine="0"/>
              <w:jc w:val="center"/>
            </w:pPr>
            <w:r>
              <w:rPr>
                <w:rFonts w:hint="eastAsia"/>
              </w:rPr>
              <w:t>规格参数要求</w:t>
            </w:r>
          </w:p>
        </w:tc>
        <w:tc>
          <w:tcPr>
            <w:tcW w:w="1051" w:type="dxa"/>
            <w:vAlign w:val="center"/>
          </w:tcPr>
          <w:p w:rsidR="00E16F00" w:rsidRDefault="00E16F00" w:rsidP="00E16F00">
            <w:pPr>
              <w:pStyle w:val="a0"/>
              <w:ind w:left="0" w:firstLine="0"/>
              <w:jc w:val="center"/>
            </w:pPr>
            <w:r>
              <w:rPr>
                <w:rFonts w:hint="eastAsia"/>
              </w:rPr>
              <w:t>单位</w:t>
            </w:r>
          </w:p>
        </w:tc>
        <w:tc>
          <w:tcPr>
            <w:tcW w:w="1216" w:type="dxa"/>
            <w:vAlign w:val="center"/>
          </w:tcPr>
          <w:p w:rsidR="00E16F00" w:rsidRDefault="00E16F00" w:rsidP="00E16F00">
            <w:pPr>
              <w:pStyle w:val="a0"/>
              <w:ind w:left="0" w:firstLine="0"/>
              <w:jc w:val="center"/>
            </w:pPr>
            <w:r>
              <w:rPr>
                <w:rFonts w:hint="eastAsia"/>
              </w:rPr>
              <w:t>数量</w:t>
            </w:r>
          </w:p>
        </w:tc>
        <w:tc>
          <w:tcPr>
            <w:tcW w:w="1216" w:type="dxa"/>
            <w:vAlign w:val="center"/>
          </w:tcPr>
          <w:p w:rsidR="00E16F00" w:rsidRDefault="00E16F00" w:rsidP="00E16F00">
            <w:pPr>
              <w:pStyle w:val="a0"/>
              <w:ind w:left="0" w:firstLine="0"/>
              <w:jc w:val="center"/>
            </w:pPr>
            <w:r>
              <w:rPr>
                <w:rFonts w:hint="eastAsia"/>
              </w:rPr>
              <w:t>备注</w:t>
            </w:r>
          </w:p>
        </w:tc>
      </w:tr>
      <w:tr w:rsidR="00E16F00" w:rsidTr="00E16F00">
        <w:trPr>
          <w:jc w:val="center"/>
        </w:trPr>
        <w:tc>
          <w:tcPr>
            <w:tcW w:w="936" w:type="dxa"/>
            <w:vAlign w:val="center"/>
          </w:tcPr>
          <w:p w:rsidR="00E16F00" w:rsidRDefault="00E16F00" w:rsidP="00E16F00">
            <w:pPr>
              <w:pStyle w:val="a0"/>
              <w:ind w:left="0" w:firstLine="0"/>
              <w:jc w:val="center"/>
            </w:pPr>
            <w:r>
              <w:rPr>
                <w:rFonts w:hint="eastAsia"/>
              </w:rPr>
              <w:t>1</w:t>
            </w:r>
          </w:p>
        </w:tc>
        <w:tc>
          <w:tcPr>
            <w:tcW w:w="1327" w:type="dxa"/>
            <w:vAlign w:val="center"/>
          </w:tcPr>
          <w:p w:rsidR="00E16F00" w:rsidRDefault="00E16F00" w:rsidP="00E16F00">
            <w:pPr>
              <w:pStyle w:val="a0"/>
              <w:ind w:left="0" w:firstLine="0"/>
              <w:jc w:val="center"/>
            </w:pPr>
            <w:r>
              <w:rPr>
                <w:rFonts w:hint="eastAsia"/>
              </w:rPr>
              <w:t>收集罩</w:t>
            </w:r>
          </w:p>
        </w:tc>
        <w:tc>
          <w:tcPr>
            <w:tcW w:w="2550" w:type="dxa"/>
            <w:vAlign w:val="center"/>
          </w:tcPr>
          <w:p w:rsidR="00E16F00" w:rsidRDefault="00E16F00" w:rsidP="004F5678">
            <w:pPr>
              <w:pStyle w:val="a0"/>
              <w:ind w:left="0" w:firstLine="0"/>
              <w:jc w:val="left"/>
            </w:pPr>
            <w:r>
              <w:rPr>
                <w:rFonts w:hint="eastAsia"/>
              </w:rPr>
              <w:t>参考尺寸：</w:t>
            </w:r>
            <w:r>
              <w:t>3200*1200</w:t>
            </w:r>
            <w:r>
              <w:rPr>
                <w:rFonts w:hint="eastAsia"/>
              </w:rPr>
              <w:t>mm材质：镀锌</w:t>
            </w:r>
            <w:r w:rsidR="002B1109">
              <w:rPr>
                <w:rFonts w:hint="eastAsia"/>
              </w:rPr>
              <w:t>。</w:t>
            </w:r>
          </w:p>
        </w:tc>
        <w:tc>
          <w:tcPr>
            <w:tcW w:w="1051" w:type="dxa"/>
            <w:vAlign w:val="center"/>
          </w:tcPr>
          <w:p w:rsidR="00E16F00" w:rsidRDefault="00E16F00" w:rsidP="00E16F00">
            <w:pPr>
              <w:pStyle w:val="a0"/>
              <w:ind w:left="0" w:firstLine="0"/>
              <w:jc w:val="center"/>
            </w:pPr>
            <w:r>
              <w:rPr>
                <w:rFonts w:hint="eastAsia"/>
              </w:rPr>
              <w:t>套</w:t>
            </w:r>
          </w:p>
        </w:tc>
        <w:tc>
          <w:tcPr>
            <w:tcW w:w="1216" w:type="dxa"/>
            <w:vAlign w:val="center"/>
          </w:tcPr>
          <w:p w:rsidR="00E16F00" w:rsidRDefault="00E16F00" w:rsidP="00E16F00">
            <w:pPr>
              <w:pStyle w:val="a0"/>
              <w:ind w:left="0" w:firstLine="0"/>
              <w:jc w:val="center"/>
            </w:pPr>
            <w:r>
              <w:rPr>
                <w:rFonts w:hint="eastAsia"/>
              </w:rPr>
              <w:t>1</w:t>
            </w:r>
            <w:r>
              <w:t>6</w:t>
            </w:r>
          </w:p>
        </w:tc>
        <w:tc>
          <w:tcPr>
            <w:tcW w:w="1216" w:type="dxa"/>
            <w:vAlign w:val="center"/>
          </w:tcPr>
          <w:p w:rsidR="00E16F00" w:rsidRDefault="00E16F00" w:rsidP="00E16F00">
            <w:pPr>
              <w:pStyle w:val="a0"/>
              <w:ind w:left="0" w:firstLine="0"/>
              <w:jc w:val="center"/>
            </w:pPr>
          </w:p>
        </w:tc>
      </w:tr>
      <w:tr w:rsidR="00E16F00" w:rsidTr="00E16F00">
        <w:trPr>
          <w:jc w:val="center"/>
        </w:trPr>
        <w:tc>
          <w:tcPr>
            <w:tcW w:w="936" w:type="dxa"/>
            <w:vAlign w:val="center"/>
          </w:tcPr>
          <w:p w:rsidR="00E16F00" w:rsidRDefault="00E16F00" w:rsidP="00E16F00">
            <w:pPr>
              <w:pStyle w:val="a0"/>
              <w:ind w:left="0" w:firstLine="0"/>
              <w:jc w:val="center"/>
            </w:pPr>
            <w:r>
              <w:rPr>
                <w:rFonts w:hint="eastAsia"/>
              </w:rPr>
              <w:t>2</w:t>
            </w:r>
          </w:p>
        </w:tc>
        <w:tc>
          <w:tcPr>
            <w:tcW w:w="1327" w:type="dxa"/>
            <w:vAlign w:val="center"/>
          </w:tcPr>
          <w:p w:rsidR="00E16F00" w:rsidRDefault="00E16F00" w:rsidP="00E16F00">
            <w:pPr>
              <w:pStyle w:val="a0"/>
              <w:ind w:left="0" w:firstLine="0"/>
              <w:jc w:val="center"/>
            </w:pPr>
            <w:r>
              <w:rPr>
                <w:rFonts w:hint="eastAsia"/>
              </w:rPr>
              <w:t>收集阀门</w:t>
            </w:r>
          </w:p>
        </w:tc>
        <w:tc>
          <w:tcPr>
            <w:tcW w:w="2550" w:type="dxa"/>
            <w:vAlign w:val="center"/>
          </w:tcPr>
          <w:p w:rsidR="00E16F00" w:rsidRDefault="00E16F00" w:rsidP="002B1109">
            <w:pPr>
              <w:pStyle w:val="a0"/>
              <w:ind w:left="0" w:firstLine="0"/>
              <w:jc w:val="left"/>
            </w:pPr>
            <w:r>
              <w:rPr>
                <w:rFonts w:hint="eastAsia"/>
              </w:rPr>
              <w:t>材质：碳钢，执行器防爆，</w:t>
            </w:r>
            <w:r w:rsidR="004F5678">
              <w:rPr>
                <w:rFonts w:hint="eastAsia"/>
              </w:rPr>
              <w:t>模拟</w:t>
            </w:r>
            <w:r>
              <w:rPr>
                <w:rFonts w:hint="eastAsia"/>
              </w:rPr>
              <w:t>量</w:t>
            </w:r>
            <w:r w:rsidR="00851D1C">
              <w:rPr>
                <w:rFonts w:hint="eastAsia"/>
              </w:rPr>
              <w:t>控制。可远传及就地控制</w:t>
            </w:r>
            <w:r w:rsidR="00415D29">
              <w:rPr>
                <w:rFonts w:hint="eastAsia"/>
              </w:rPr>
              <w:t>。</w:t>
            </w:r>
          </w:p>
        </w:tc>
        <w:tc>
          <w:tcPr>
            <w:tcW w:w="1051" w:type="dxa"/>
            <w:vAlign w:val="center"/>
          </w:tcPr>
          <w:p w:rsidR="00E16F00" w:rsidRDefault="00E16F00" w:rsidP="00E16F00">
            <w:pPr>
              <w:pStyle w:val="a0"/>
              <w:ind w:left="0" w:firstLine="0"/>
              <w:jc w:val="center"/>
            </w:pPr>
            <w:r>
              <w:rPr>
                <w:rFonts w:hint="eastAsia"/>
              </w:rPr>
              <w:t>套</w:t>
            </w:r>
          </w:p>
        </w:tc>
        <w:tc>
          <w:tcPr>
            <w:tcW w:w="1216" w:type="dxa"/>
            <w:vAlign w:val="center"/>
          </w:tcPr>
          <w:p w:rsidR="00E16F00" w:rsidRDefault="00E16F00" w:rsidP="00E16F00">
            <w:pPr>
              <w:pStyle w:val="a0"/>
              <w:ind w:left="0" w:firstLine="0"/>
              <w:jc w:val="center"/>
            </w:pPr>
            <w:r>
              <w:rPr>
                <w:rFonts w:hint="eastAsia"/>
              </w:rPr>
              <w:t>1</w:t>
            </w:r>
            <w:r>
              <w:t>6</w:t>
            </w:r>
          </w:p>
        </w:tc>
        <w:tc>
          <w:tcPr>
            <w:tcW w:w="1216" w:type="dxa"/>
            <w:vAlign w:val="center"/>
          </w:tcPr>
          <w:p w:rsidR="00E16F00" w:rsidRDefault="00E16F00" w:rsidP="00E16F00">
            <w:pPr>
              <w:pStyle w:val="a0"/>
              <w:ind w:left="0" w:firstLine="0"/>
              <w:jc w:val="center"/>
            </w:pPr>
          </w:p>
        </w:tc>
      </w:tr>
      <w:tr w:rsidR="00E16F00" w:rsidTr="00E16F00">
        <w:trPr>
          <w:jc w:val="center"/>
        </w:trPr>
        <w:tc>
          <w:tcPr>
            <w:tcW w:w="936" w:type="dxa"/>
            <w:vAlign w:val="center"/>
          </w:tcPr>
          <w:p w:rsidR="00E16F00" w:rsidRDefault="00E16F00" w:rsidP="00E16F00">
            <w:pPr>
              <w:pStyle w:val="a0"/>
              <w:ind w:left="0" w:firstLine="0"/>
              <w:jc w:val="center"/>
            </w:pPr>
            <w:r>
              <w:rPr>
                <w:rFonts w:hint="eastAsia"/>
              </w:rPr>
              <w:t>3</w:t>
            </w:r>
          </w:p>
        </w:tc>
        <w:tc>
          <w:tcPr>
            <w:tcW w:w="1327" w:type="dxa"/>
            <w:vAlign w:val="center"/>
          </w:tcPr>
          <w:p w:rsidR="00E16F00" w:rsidRDefault="00E16F00" w:rsidP="00E16F00">
            <w:pPr>
              <w:pStyle w:val="a0"/>
              <w:ind w:left="0" w:firstLine="0"/>
              <w:jc w:val="center"/>
            </w:pPr>
            <w:r>
              <w:rPr>
                <w:rFonts w:hint="eastAsia"/>
              </w:rPr>
              <w:t>阀门控制柜</w:t>
            </w:r>
          </w:p>
        </w:tc>
        <w:tc>
          <w:tcPr>
            <w:tcW w:w="2550" w:type="dxa"/>
            <w:vAlign w:val="center"/>
          </w:tcPr>
          <w:p w:rsidR="00E16F00" w:rsidRDefault="00E16F00" w:rsidP="002B1109">
            <w:pPr>
              <w:pStyle w:val="a0"/>
              <w:ind w:left="0" w:firstLine="0"/>
              <w:jc w:val="left"/>
            </w:pPr>
            <w:r>
              <w:rPr>
                <w:rFonts w:hint="eastAsia"/>
              </w:rPr>
              <w:t>安装于墙壁，电控柜</w:t>
            </w:r>
            <w:r w:rsidR="004F5678">
              <w:rPr>
                <w:rFonts w:hint="eastAsia"/>
              </w:rPr>
              <w:t>及柜内元器件</w:t>
            </w:r>
            <w:r>
              <w:rPr>
                <w:rFonts w:hint="eastAsia"/>
              </w:rPr>
              <w:t>防爆，表面带“开、关”到位指示灯</w:t>
            </w:r>
            <w:r w:rsidR="004F5678">
              <w:rPr>
                <w:rFonts w:hint="eastAsia"/>
              </w:rPr>
              <w:t>，带</w:t>
            </w:r>
            <w:r w:rsidR="00851D1C">
              <w:rPr>
                <w:rFonts w:hint="eastAsia"/>
              </w:rPr>
              <w:t>远程及就地控制开关。</w:t>
            </w:r>
          </w:p>
        </w:tc>
        <w:tc>
          <w:tcPr>
            <w:tcW w:w="1051" w:type="dxa"/>
            <w:vAlign w:val="center"/>
          </w:tcPr>
          <w:p w:rsidR="00E16F00" w:rsidRDefault="00851D1C" w:rsidP="00E16F00">
            <w:pPr>
              <w:pStyle w:val="a0"/>
              <w:ind w:left="0" w:firstLine="0"/>
              <w:jc w:val="center"/>
            </w:pPr>
            <w:r>
              <w:rPr>
                <w:rFonts w:hint="eastAsia"/>
              </w:rPr>
              <w:t>套</w:t>
            </w:r>
          </w:p>
        </w:tc>
        <w:tc>
          <w:tcPr>
            <w:tcW w:w="1216" w:type="dxa"/>
            <w:vAlign w:val="center"/>
          </w:tcPr>
          <w:p w:rsidR="00E16F00" w:rsidRDefault="00851D1C" w:rsidP="00E16F00">
            <w:pPr>
              <w:pStyle w:val="a0"/>
              <w:ind w:left="0" w:firstLine="0"/>
              <w:jc w:val="center"/>
            </w:pPr>
            <w:r>
              <w:rPr>
                <w:rFonts w:hint="eastAsia"/>
              </w:rPr>
              <w:t>1</w:t>
            </w:r>
            <w:r>
              <w:t>6</w:t>
            </w:r>
          </w:p>
        </w:tc>
        <w:tc>
          <w:tcPr>
            <w:tcW w:w="1216" w:type="dxa"/>
            <w:vAlign w:val="center"/>
          </w:tcPr>
          <w:p w:rsidR="00E16F00" w:rsidRDefault="00E16F00" w:rsidP="00E16F00">
            <w:pPr>
              <w:pStyle w:val="a0"/>
              <w:ind w:left="0" w:firstLine="0"/>
              <w:jc w:val="center"/>
            </w:pPr>
          </w:p>
        </w:tc>
      </w:tr>
      <w:tr w:rsidR="00851D1C" w:rsidTr="00E16F00">
        <w:trPr>
          <w:jc w:val="center"/>
        </w:trPr>
        <w:tc>
          <w:tcPr>
            <w:tcW w:w="936" w:type="dxa"/>
            <w:vAlign w:val="center"/>
          </w:tcPr>
          <w:p w:rsidR="00851D1C" w:rsidRDefault="00851D1C" w:rsidP="00E16F00">
            <w:pPr>
              <w:pStyle w:val="a0"/>
              <w:ind w:left="0" w:firstLine="0"/>
              <w:jc w:val="center"/>
            </w:pPr>
            <w:r>
              <w:rPr>
                <w:rFonts w:hint="eastAsia"/>
              </w:rPr>
              <w:t>4</w:t>
            </w:r>
          </w:p>
        </w:tc>
        <w:tc>
          <w:tcPr>
            <w:tcW w:w="1327" w:type="dxa"/>
            <w:vAlign w:val="center"/>
          </w:tcPr>
          <w:p w:rsidR="00851D1C" w:rsidRDefault="00851D1C" w:rsidP="00E16F00">
            <w:pPr>
              <w:pStyle w:val="a0"/>
              <w:ind w:left="0" w:firstLine="0"/>
              <w:jc w:val="center"/>
            </w:pPr>
            <w:r>
              <w:rPr>
                <w:rFonts w:hint="eastAsia"/>
              </w:rPr>
              <w:t>收集烟道</w:t>
            </w:r>
          </w:p>
        </w:tc>
        <w:tc>
          <w:tcPr>
            <w:tcW w:w="2550" w:type="dxa"/>
            <w:vAlign w:val="center"/>
          </w:tcPr>
          <w:p w:rsidR="00851D1C" w:rsidRDefault="00851D1C" w:rsidP="002B1109">
            <w:pPr>
              <w:pStyle w:val="a0"/>
              <w:ind w:left="0" w:firstLine="0"/>
              <w:jc w:val="left"/>
            </w:pPr>
            <w:r>
              <w:rPr>
                <w:rFonts w:hint="eastAsia"/>
              </w:rPr>
              <w:t>材质镀锌、法兰连接，长度乙方考虑便于现场安装，壁厚详见要求。</w:t>
            </w:r>
          </w:p>
        </w:tc>
        <w:tc>
          <w:tcPr>
            <w:tcW w:w="1051" w:type="dxa"/>
            <w:vAlign w:val="center"/>
          </w:tcPr>
          <w:p w:rsidR="00851D1C" w:rsidRDefault="00851D1C" w:rsidP="00E16F00">
            <w:pPr>
              <w:pStyle w:val="a0"/>
              <w:ind w:left="0" w:firstLine="0"/>
              <w:jc w:val="center"/>
            </w:pPr>
            <w:r>
              <w:rPr>
                <w:rFonts w:hint="eastAsia"/>
              </w:rPr>
              <w:t>套</w:t>
            </w:r>
          </w:p>
        </w:tc>
        <w:tc>
          <w:tcPr>
            <w:tcW w:w="1216" w:type="dxa"/>
            <w:vAlign w:val="center"/>
          </w:tcPr>
          <w:p w:rsidR="00851D1C" w:rsidRDefault="00851D1C" w:rsidP="00E16F00">
            <w:pPr>
              <w:pStyle w:val="a0"/>
              <w:ind w:left="0" w:firstLine="0"/>
              <w:jc w:val="center"/>
            </w:pPr>
            <w:r>
              <w:rPr>
                <w:rFonts w:hint="eastAsia"/>
              </w:rPr>
              <w:t>1</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851D1C" w:rsidP="00E16F00">
            <w:pPr>
              <w:pStyle w:val="a0"/>
              <w:ind w:left="0" w:firstLine="0"/>
              <w:jc w:val="center"/>
            </w:pPr>
            <w:r>
              <w:rPr>
                <w:rFonts w:hint="eastAsia"/>
              </w:rPr>
              <w:t>5</w:t>
            </w:r>
          </w:p>
        </w:tc>
        <w:tc>
          <w:tcPr>
            <w:tcW w:w="1327" w:type="dxa"/>
            <w:vAlign w:val="center"/>
          </w:tcPr>
          <w:p w:rsidR="00851D1C" w:rsidRDefault="00851D1C" w:rsidP="00E16F00">
            <w:pPr>
              <w:pStyle w:val="a0"/>
              <w:ind w:left="0" w:firstLine="0"/>
              <w:jc w:val="center"/>
            </w:pPr>
            <w:r>
              <w:rPr>
                <w:rFonts w:hint="eastAsia"/>
              </w:rPr>
              <w:t>烟道支架</w:t>
            </w:r>
          </w:p>
        </w:tc>
        <w:tc>
          <w:tcPr>
            <w:tcW w:w="2550" w:type="dxa"/>
            <w:vAlign w:val="center"/>
          </w:tcPr>
          <w:p w:rsidR="00851D1C" w:rsidRDefault="00851D1C" w:rsidP="002B1109">
            <w:pPr>
              <w:pStyle w:val="a0"/>
              <w:ind w:left="0" w:firstLine="0"/>
              <w:jc w:val="left"/>
            </w:pPr>
            <w:r>
              <w:rPr>
                <w:rFonts w:hint="eastAsia"/>
              </w:rPr>
              <w:t>材质镀锌，现场不可焊接，提前预制。</w:t>
            </w:r>
          </w:p>
        </w:tc>
        <w:tc>
          <w:tcPr>
            <w:tcW w:w="1051" w:type="dxa"/>
            <w:vAlign w:val="center"/>
          </w:tcPr>
          <w:p w:rsidR="00851D1C" w:rsidRDefault="00851D1C" w:rsidP="00E16F00">
            <w:pPr>
              <w:pStyle w:val="a0"/>
              <w:ind w:left="0" w:firstLine="0"/>
              <w:jc w:val="center"/>
            </w:pPr>
            <w:r>
              <w:rPr>
                <w:rFonts w:hint="eastAsia"/>
              </w:rPr>
              <w:t>套</w:t>
            </w:r>
          </w:p>
        </w:tc>
        <w:tc>
          <w:tcPr>
            <w:tcW w:w="1216" w:type="dxa"/>
            <w:vAlign w:val="center"/>
          </w:tcPr>
          <w:p w:rsidR="00851D1C" w:rsidRDefault="00851D1C" w:rsidP="00E16F00">
            <w:pPr>
              <w:pStyle w:val="a0"/>
              <w:ind w:left="0" w:firstLine="0"/>
              <w:jc w:val="center"/>
            </w:pPr>
            <w:r>
              <w:rPr>
                <w:rFonts w:hint="eastAsia"/>
              </w:rPr>
              <w:t>1</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4F5678" w:rsidP="00E16F00">
            <w:pPr>
              <w:pStyle w:val="a0"/>
              <w:ind w:left="0" w:firstLine="0"/>
              <w:jc w:val="center"/>
            </w:pPr>
            <w:r>
              <w:lastRenderedPageBreak/>
              <w:t>6</w:t>
            </w:r>
          </w:p>
        </w:tc>
        <w:tc>
          <w:tcPr>
            <w:tcW w:w="1327" w:type="dxa"/>
            <w:vAlign w:val="center"/>
          </w:tcPr>
          <w:p w:rsidR="00851D1C" w:rsidRDefault="00851D1C" w:rsidP="00E16F00">
            <w:pPr>
              <w:pStyle w:val="a0"/>
              <w:ind w:left="0" w:firstLine="0"/>
              <w:jc w:val="center"/>
            </w:pPr>
            <w:r>
              <w:rPr>
                <w:rFonts w:hint="eastAsia"/>
              </w:rPr>
              <w:t>末端负压表</w:t>
            </w:r>
          </w:p>
        </w:tc>
        <w:tc>
          <w:tcPr>
            <w:tcW w:w="2550" w:type="dxa"/>
            <w:vAlign w:val="center"/>
          </w:tcPr>
          <w:p w:rsidR="00851D1C" w:rsidRDefault="00851D1C" w:rsidP="002B1109">
            <w:pPr>
              <w:pStyle w:val="a0"/>
              <w:ind w:left="0" w:firstLine="0"/>
              <w:jc w:val="left"/>
            </w:pPr>
            <w:r>
              <w:rPr>
                <w:rFonts w:hint="eastAsia"/>
              </w:rPr>
              <w:t>法兰安装式，带表头就地数据显示以及数据远传，收集管路两端各安装1件，要求仪表防爆。</w:t>
            </w:r>
          </w:p>
        </w:tc>
        <w:tc>
          <w:tcPr>
            <w:tcW w:w="1051" w:type="dxa"/>
            <w:vAlign w:val="center"/>
          </w:tcPr>
          <w:p w:rsidR="00851D1C" w:rsidRDefault="00851D1C" w:rsidP="00E16F00">
            <w:pPr>
              <w:pStyle w:val="a0"/>
              <w:ind w:left="0" w:firstLine="0"/>
              <w:jc w:val="center"/>
            </w:pPr>
            <w:r>
              <w:rPr>
                <w:rFonts w:hint="eastAsia"/>
              </w:rPr>
              <w:t>件</w:t>
            </w:r>
          </w:p>
        </w:tc>
        <w:tc>
          <w:tcPr>
            <w:tcW w:w="1216" w:type="dxa"/>
            <w:vAlign w:val="center"/>
          </w:tcPr>
          <w:p w:rsidR="00851D1C" w:rsidRDefault="00851D1C" w:rsidP="00E16F00">
            <w:pPr>
              <w:pStyle w:val="a0"/>
              <w:ind w:left="0" w:firstLine="0"/>
              <w:jc w:val="center"/>
            </w:pPr>
            <w:r>
              <w:rPr>
                <w:rFonts w:hint="eastAsia"/>
              </w:rPr>
              <w:t>2</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4F5678" w:rsidP="00E16F00">
            <w:pPr>
              <w:pStyle w:val="a0"/>
              <w:ind w:left="0" w:firstLine="0"/>
              <w:jc w:val="center"/>
            </w:pPr>
            <w:r>
              <w:t>7</w:t>
            </w:r>
          </w:p>
        </w:tc>
        <w:tc>
          <w:tcPr>
            <w:tcW w:w="1327" w:type="dxa"/>
            <w:vAlign w:val="center"/>
          </w:tcPr>
          <w:p w:rsidR="00851D1C" w:rsidRDefault="00851D1C" w:rsidP="00E16F00">
            <w:pPr>
              <w:pStyle w:val="a0"/>
              <w:ind w:left="0" w:firstLine="0"/>
              <w:jc w:val="center"/>
            </w:pPr>
            <w:r>
              <w:rPr>
                <w:rFonts w:hint="eastAsia"/>
              </w:rPr>
              <w:t>滤筒除尘器</w:t>
            </w:r>
          </w:p>
        </w:tc>
        <w:tc>
          <w:tcPr>
            <w:tcW w:w="2550" w:type="dxa"/>
            <w:vAlign w:val="center"/>
          </w:tcPr>
          <w:p w:rsidR="00851D1C" w:rsidRDefault="00851D1C" w:rsidP="002B1109">
            <w:pPr>
              <w:pStyle w:val="a0"/>
              <w:ind w:left="0" w:firstLine="0"/>
              <w:jc w:val="left"/>
            </w:pPr>
            <w:r>
              <w:rPr>
                <w:rFonts w:hint="eastAsia"/>
              </w:rPr>
              <w:t>过滤风速≤1m</w:t>
            </w:r>
            <w:r>
              <w:t>/</w:t>
            </w:r>
            <w:r>
              <w:rPr>
                <w:rFonts w:hint="eastAsia"/>
              </w:rPr>
              <w:t>min</w:t>
            </w:r>
            <w:r w:rsidR="00FD7436">
              <w:rPr>
                <w:rFonts w:hint="eastAsia"/>
              </w:rPr>
              <w:t>。</w:t>
            </w:r>
          </w:p>
        </w:tc>
        <w:tc>
          <w:tcPr>
            <w:tcW w:w="1051" w:type="dxa"/>
            <w:vAlign w:val="center"/>
          </w:tcPr>
          <w:p w:rsidR="00851D1C" w:rsidRDefault="00851D1C" w:rsidP="00E16F00">
            <w:pPr>
              <w:pStyle w:val="a0"/>
              <w:ind w:left="0" w:firstLine="0"/>
              <w:jc w:val="center"/>
            </w:pPr>
            <w:r>
              <w:rPr>
                <w:rFonts w:hint="eastAsia"/>
              </w:rPr>
              <w:t>套</w:t>
            </w:r>
          </w:p>
        </w:tc>
        <w:tc>
          <w:tcPr>
            <w:tcW w:w="1216" w:type="dxa"/>
            <w:vAlign w:val="center"/>
          </w:tcPr>
          <w:p w:rsidR="00851D1C" w:rsidRDefault="00851D1C" w:rsidP="00E16F00">
            <w:pPr>
              <w:pStyle w:val="a0"/>
              <w:ind w:left="0" w:firstLine="0"/>
              <w:jc w:val="center"/>
            </w:pPr>
            <w:r>
              <w:rPr>
                <w:rFonts w:hint="eastAsia"/>
              </w:rPr>
              <w:t>1</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4F5678" w:rsidP="00E16F00">
            <w:pPr>
              <w:pStyle w:val="a0"/>
              <w:ind w:left="0" w:firstLine="0"/>
              <w:jc w:val="center"/>
            </w:pPr>
            <w:r>
              <w:t>7</w:t>
            </w:r>
            <w:r w:rsidR="00851D1C">
              <w:t>.1</w:t>
            </w:r>
          </w:p>
        </w:tc>
        <w:tc>
          <w:tcPr>
            <w:tcW w:w="1327" w:type="dxa"/>
            <w:vAlign w:val="center"/>
          </w:tcPr>
          <w:p w:rsidR="00851D1C" w:rsidRDefault="00851D1C" w:rsidP="00E16F00">
            <w:pPr>
              <w:pStyle w:val="a0"/>
              <w:ind w:left="0" w:firstLine="0"/>
              <w:jc w:val="center"/>
            </w:pPr>
            <w:r>
              <w:rPr>
                <w:rFonts w:hint="eastAsia"/>
              </w:rPr>
              <w:t>滤筒</w:t>
            </w:r>
          </w:p>
        </w:tc>
        <w:tc>
          <w:tcPr>
            <w:tcW w:w="2550" w:type="dxa"/>
            <w:vAlign w:val="center"/>
          </w:tcPr>
          <w:p w:rsidR="00851D1C" w:rsidRDefault="00851D1C" w:rsidP="002B1109">
            <w:pPr>
              <w:pStyle w:val="a0"/>
              <w:ind w:left="0" w:firstLine="0"/>
              <w:jc w:val="left"/>
            </w:pPr>
            <w:r>
              <w:rPr>
                <w:rFonts w:hint="eastAsia"/>
              </w:rPr>
              <w:t>φ3</w:t>
            </w:r>
            <w:r>
              <w:t>50*660</w:t>
            </w:r>
            <w:r>
              <w:rPr>
                <w:rFonts w:hint="eastAsia"/>
              </w:rPr>
              <w:t>mm，材质：</w:t>
            </w:r>
            <w:r w:rsidR="00415D29">
              <w:rPr>
                <w:rFonts w:hint="eastAsia"/>
              </w:rPr>
              <w:t>聚酯纤维覆膜防静电</w:t>
            </w:r>
            <w:r w:rsidR="00793AE2">
              <w:rPr>
                <w:rFonts w:hint="eastAsia"/>
              </w:rPr>
              <w:t>，端盖及骨架镀锌。单条过滤面积约1</w:t>
            </w:r>
            <w:r w:rsidR="00793AE2">
              <w:t>0</w:t>
            </w:r>
            <w:r w:rsidR="00793AE2">
              <w:rPr>
                <w:rFonts w:hint="eastAsia"/>
              </w:rPr>
              <w:t>㎡</w:t>
            </w:r>
            <w:r w:rsidR="00FD7436">
              <w:rPr>
                <w:rFonts w:hint="eastAsia"/>
              </w:rPr>
              <w:t>。</w:t>
            </w:r>
          </w:p>
        </w:tc>
        <w:tc>
          <w:tcPr>
            <w:tcW w:w="1051" w:type="dxa"/>
            <w:vAlign w:val="center"/>
          </w:tcPr>
          <w:p w:rsidR="00851D1C" w:rsidRDefault="00851D1C" w:rsidP="00E16F00">
            <w:pPr>
              <w:pStyle w:val="a0"/>
              <w:ind w:left="0" w:firstLine="0"/>
              <w:jc w:val="center"/>
            </w:pPr>
            <w:r>
              <w:rPr>
                <w:rFonts w:hint="eastAsia"/>
              </w:rPr>
              <w:t>套</w:t>
            </w:r>
          </w:p>
        </w:tc>
        <w:tc>
          <w:tcPr>
            <w:tcW w:w="1216" w:type="dxa"/>
            <w:vAlign w:val="center"/>
          </w:tcPr>
          <w:p w:rsidR="00851D1C" w:rsidRDefault="00793AE2" w:rsidP="00E16F00">
            <w:pPr>
              <w:pStyle w:val="a0"/>
              <w:ind w:left="0" w:firstLine="0"/>
              <w:jc w:val="center"/>
            </w:pPr>
            <w:r>
              <w:rPr>
                <w:rFonts w:hint="eastAsia"/>
              </w:rPr>
              <w:t>1</w:t>
            </w:r>
            <w:r>
              <w:t>60</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4F5678" w:rsidP="00E16F00">
            <w:pPr>
              <w:pStyle w:val="a0"/>
              <w:ind w:left="0" w:firstLine="0"/>
              <w:jc w:val="center"/>
            </w:pPr>
            <w:r>
              <w:t>7</w:t>
            </w:r>
            <w:r w:rsidR="00793AE2">
              <w:t>.2</w:t>
            </w:r>
          </w:p>
        </w:tc>
        <w:tc>
          <w:tcPr>
            <w:tcW w:w="1327" w:type="dxa"/>
            <w:vAlign w:val="center"/>
          </w:tcPr>
          <w:p w:rsidR="00851D1C" w:rsidRDefault="00793AE2" w:rsidP="00E16F00">
            <w:pPr>
              <w:pStyle w:val="a0"/>
              <w:ind w:left="0" w:firstLine="0"/>
              <w:jc w:val="center"/>
            </w:pPr>
            <w:r>
              <w:rPr>
                <w:rFonts w:hint="eastAsia"/>
              </w:rPr>
              <w:t>脉冲阀</w:t>
            </w:r>
          </w:p>
        </w:tc>
        <w:tc>
          <w:tcPr>
            <w:tcW w:w="2550" w:type="dxa"/>
            <w:vAlign w:val="center"/>
          </w:tcPr>
          <w:p w:rsidR="00851D1C" w:rsidRDefault="00793AE2" w:rsidP="00415D29">
            <w:pPr>
              <w:pStyle w:val="a0"/>
              <w:ind w:left="0" w:firstLine="0"/>
              <w:jc w:val="left"/>
            </w:pPr>
            <w:r>
              <w:rPr>
                <w:rFonts w:hint="eastAsia"/>
              </w:rPr>
              <w:t>直角式，</w:t>
            </w:r>
            <w:r w:rsidR="00415D29">
              <w:t>2</w:t>
            </w:r>
            <w:r>
              <w:rPr>
                <w:rFonts w:hint="eastAsia"/>
              </w:rPr>
              <w:t>寸，防爆，D</w:t>
            </w:r>
            <w:r>
              <w:t>C24V</w:t>
            </w:r>
            <w:r w:rsidR="00FD7436">
              <w:rPr>
                <w:rFonts w:hint="eastAsia"/>
              </w:rPr>
              <w:t>。</w:t>
            </w:r>
          </w:p>
        </w:tc>
        <w:tc>
          <w:tcPr>
            <w:tcW w:w="1051" w:type="dxa"/>
            <w:vAlign w:val="center"/>
          </w:tcPr>
          <w:p w:rsidR="00851D1C" w:rsidRDefault="00793AE2" w:rsidP="00E16F00">
            <w:pPr>
              <w:pStyle w:val="a0"/>
              <w:ind w:left="0" w:firstLine="0"/>
              <w:jc w:val="center"/>
            </w:pPr>
            <w:r>
              <w:rPr>
                <w:rFonts w:hint="eastAsia"/>
              </w:rPr>
              <w:t>套</w:t>
            </w:r>
          </w:p>
        </w:tc>
        <w:tc>
          <w:tcPr>
            <w:tcW w:w="1216" w:type="dxa"/>
            <w:vAlign w:val="center"/>
          </w:tcPr>
          <w:p w:rsidR="00851D1C" w:rsidRDefault="00793AE2" w:rsidP="00E16F00">
            <w:pPr>
              <w:pStyle w:val="a0"/>
              <w:ind w:left="0" w:firstLine="0"/>
              <w:jc w:val="center"/>
            </w:pPr>
            <w:r>
              <w:rPr>
                <w:rFonts w:hint="eastAsia"/>
              </w:rPr>
              <w:t>8</w:t>
            </w:r>
            <w:r>
              <w:t>0</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4F5678" w:rsidP="00E16F00">
            <w:pPr>
              <w:pStyle w:val="a0"/>
              <w:ind w:left="0" w:firstLine="0"/>
              <w:jc w:val="center"/>
            </w:pPr>
            <w:r>
              <w:t>7</w:t>
            </w:r>
            <w:r w:rsidR="00793AE2">
              <w:t>.3</w:t>
            </w:r>
          </w:p>
        </w:tc>
        <w:tc>
          <w:tcPr>
            <w:tcW w:w="1327" w:type="dxa"/>
            <w:vAlign w:val="center"/>
          </w:tcPr>
          <w:p w:rsidR="00851D1C" w:rsidRDefault="00793AE2" w:rsidP="00E16F00">
            <w:pPr>
              <w:pStyle w:val="a0"/>
              <w:ind w:left="0" w:firstLine="0"/>
              <w:jc w:val="center"/>
            </w:pPr>
            <w:r>
              <w:rPr>
                <w:rFonts w:hint="eastAsia"/>
              </w:rPr>
              <w:t>上箱体</w:t>
            </w:r>
          </w:p>
        </w:tc>
        <w:tc>
          <w:tcPr>
            <w:tcW w:w="2550" w:type="dxa"/>
            <w:vAlign w:val="center"/>
          </w:tcPr>
          <w:p w:rsidR="00851D1C" w:rsidRDefault="00793AE2" w:rsidP="002B1109">
            <w:pPr>
              <w:pStyle w:val="a0"/>
              <w:ind w:left="0" w:firstLine="0"/>
              <w:jc w:val="left"/>
            </w:pPr>
            <w:r>
              <w:rPr>
                <w:rFonts w:hint="eastAsia"/>
              </w:rPr>
              <w:t>Q</w:t>
            </w:r>
            <w:r>
              <w:t>235B</w:t>
            </w:r>
            <w:r>
              <w:rPr>
                <w:rFonts w:hint="eastAsia"/>
              </w:rPr>
              <w:t>，壁厚4mm，螺栓连接</w:t>
            </w:r>
            <w:r w:rsidR="00FD7436">
              <w:rPr>
                <w:rFonts w:hint="eastAsia"/>
              </w:rPr>
              <w:t>。</w:t>
            </w:r>
          </w:p>
        </w:tc>
        <w:tc>
          <w:tcPr>
            <w:tcW w:w="1051" w:type="dxa"/>
            <w:vAlign w:val="center"/>
          </w:tcPr>
          <w:p w:rsidR="00851D1C" w:rsidRDefault="00793AE2" w:rsidP="00E16F00">
            <w:pPr>
              <w:pStyle w:val="a0"/>
              <w:ind w:left="0" w:firstLine="0"/>
              <w:jc w:val="center"/>
            </w:pPr>
            <w:r>
              <w:rPr>
                <w:rFonts w:hint="eastAsia"/>
              </w:rPr>
              <w:t>套</w:t>
            </w:r>
          </w:p>
        </w:tc>
        <w:tc>
          <w:tcPr>
            <w:tcW w:w="1216" w:type="dxa"/>
            <w:vAlign w:val="center"/>
          </w:tcPr>
          <w:p w:rsidR="00851D1C" w:rsidRDefault="00793AE2" w:rsidP="00E16F00">
            <w:pPr>
              <w:pStyle w:val="a0"/>
              <w:ind w:left="0" w:firstLine="0"/>
              <w:jc w:val="center"/>
            </w:pPr>
            <w:r>
              <w:rPr>
                <w:rFonts w:hint="eastAsia"/>
              </w:rPr>
              <w:t>1</w:t>
            </w:r>
          </w:p>
        </w:tc>
        <w:tc>
          <w:tcPr>
            <w:tcW w:w="1216" w:type="dxa"/>
            <w:vAlign w:val="center"/>
          </w:tcPr>
          <w:p w:rsidR="00851D1C" w:rsidRDefault="00851D1C" w:rsidP="00E16F00">
            <w:pPr>
              <w:pStyle w:val="a0"/>
              <w:ind w:left="0" w:firstLine="0"/>
              <w:jc w:val="center"/>
            </w:pPr>
          </w:p>
        </w:tc>
      </w:tr>
      <w:tr w:rsidR="00851D1C" w:rsidTr="00E16F00">
        <w:trPr>
          <w:jc w:val="center"/>
        </w:trPr>
        <w:tc>
          <w:tcPr>
            <w:tcW w:w="936" w:type="dxa"/>
            <w:vAlign w:val="center"/>
          </w:tcPr>
          <w:p w:rsidR="00851D1C" w:rsidRDefault="004F5678" w:rsidP="00E16F00">
            <w:pPr>
              <w:pStyle w:val="a0"/>
              <w:ind w:left="0" w:firstLine="0"/>
              <w:jc w:val="center"/>
            </w:pPr>
            <w:r>
              <w:t>7</w:t>
            </w:r>
            <w:r w:rsidR="00793AE2">
              <w:t>.4</w:t>
            </w:r>
          </w:p>
        </w:tc>
        <w:tc>
          <w:tcPr>
            <w:tcW w:w="1327" w:type="dxa"/>
            <w:vAlign w:val="center"/>
          </w:tcPr>
          <w:p w:rsidR="00851D1C" w:rsidRDefault="00793AE2" w:rsidP="00E16F00">
            <w:pPr>
              <w:pStyle w:val="a0"/>
              <w:ind w:left="0" w:firstLine="0"/>
              <w:jc w:val="center"/>
            </w:pPr>
            <w:r>
              <w:rPr>
                <w:rFonts w:hint="eastAsia"/>
              </w:rPr>
              <w:t>花盘</w:t>
            </w:r>
          </w:p>
        </w:tc>
        <w:tc>
          <w:tcPr>
            <w:tcW w:w="2550" w:type="dxa"/>
            <w:vAlign w:val="center"/>
          </w:tcPr>
          <w:p w:rsidR="00851D1C" w:rsidRDefault="00793AE2" w:rsidP="00415D29">
            <w:pPr>
              <w:pStyle w:val="a0"/>
              <w:ind w:left="0" w:firstLine="0"/>
              <w:jc w:val="left"/>
            </w:pPr>
            <w:r>
              <w:rPr>
                <w:rFonts w:hint="eastAsia"/>
              </w:rPr>
              <w:t>Q</w:t>
            </w:r>
            <w:r>
              <w:t>235B</w:t>
            </w:r>
            <w:r>
              <w:rPr>
                <w:rFonts w:hint="eastAsia"/>
              </w:rPr>
              <w:t>，壁厚</w:t>
            </w:r>
            <w:r w:rsidR="00415D29">
              <w:t>5</w:t>
            </w:r>
            <w:r>
              <w:rPr>
                <w:rFonts w:hint="eastAsia"/>
              </w:rPr>
              <w:t>mm</w:t>
            </w:r>
            <w:r w:rsidR="00FD7436">
              <w:rPr>
                <w:rFonts w:hint="eastAsia"/>
              </w:rPr>
              <w:t>。</w:t>
            </w:r>
          </w:p>
        </w:tc>
        <w:tc>
          <w:tcPr>
            <w:tcW w:w="1051" w:type="dxa"/>
            <w:vAlign w:val="center"/>
          </w:tcPr>
          <w:p w:rsidR="00851D1C" w:rsidRDefault="00793AE2" w:rsidP="00E16F00">
            <w:pPr>
              <w:pStyle w:val="a0"/>
              <w:ind w:left="0" w:firstLine="0"/>
              <w:jc w:val="center"/>
            </w:pPr>
            <w:r>
              <w:rPr>
                <w:rFonts w:hint="eastAsia"/>
              </w:rPr>
              <w:t>套</w:t>
            </w:r>
          </w:p>
        </w:tc>
        <w:tc>
          <w:tcPr>
            <w:tcW w:w="1216" w:type="dxa"/>
            <w:vAlign w:val="center"/>
          </w:tcPr>
          <w:p w:rsidR="00851D1C" w:rsidRDefault="00793AE2" w:rsidP="00E16F00">
            <w:pPr>
              <w:pStyle w:val="a0"/>
              <w:ind w:left="0" w:firstLine="0"/>
              <w:jc w:val="center"/>
            </w:pPr>
            <w:r>
              <w:rPr>
                <w:rFonts w:hint="eastAsia"/>
              </w:rPr>
              <w:t>1</w:t>
            </w:r>
          </w:p>
        </w:tc>
        <w:tc>
          <w:tcPr>
            <w:tcW w:w="1216" w:type="dxa"/>
            <w:vAlign w:val="center"/>
          </w:tcPr>
          <w:p w:rsidR="00851D1C" w:rsidRDefault="00851D1C" w:rsidP="00E16F00">
            <w:pPr>
              <w:pStyle w:val="a0"/>
              <w:ind w:left="0" w:firstLine="0"/>
              <w:jc w:val="center"/>
            </w:pPr>
          </w:p>
        </w:tc>
      </w:tr>
      <w:tr w:rsidR="00793AE2" w:rsidTr="00E16F00">
        <w:trPr>
          <w:jc w:val="center"/>
        </w:trPr>
        <w:tc>
          <w:tcPr>
            <w:tcW w:w="936" w:type="dxa"/>
            <w:vAlign w:val="center"/>
          </w:tcPr>
          <w:p w:rsidR="00793AE2" w:rsidRDefault="004F5678" w:rsidP="00E16F00">
            <w:pPr>
              <w:pStyle w:val="a0"/>
              <w:ind w:left="0" w:firstLine="0"/>
              <w:jc w:val="center"/>
            </w:pPr>
            <w:r>
              <w:t>7</w:t>
            </w:r>
            <w:r w:rsidR="00793AE2">
              <w:t>.5</w:t>
            </w:r>
          </w:p>
        </w:tc>
        <w:tc>
          <w:tcPr>
            <w:tcW w:w="1327" w:type="dxa"/>
            <w:vAlign w:val="center"/>
          </w:tcPr>
          <w:p w:rsidR="00793AE2" w:rsidRDefault="00793AE2" w:rsidP="00E16F00">
            <w:pPr>
              <w:pStyle w:val="a0"/>
              <w:ind w:left="0" w:firstLine="0"/>
              <w:jc w:val="center"/>
            </w:pPr>
            <w:r>
              <w:rPr>
                <w:rFonts w:hint="eastAsia"/>
              </w:rPr>
              <w:t>灰斗</w:t>
            </w:r>
          </w:p>
        </w:tc>
        <w:tc>
          <w:tcPr>
            <w:tcW w:w="2550" w:type="dxa"/>
            <w:vAlign w:val="center"/>
          </w:tcPr>
          <w:p w:rsidR="00793AE2" w:rsidRDefault="00793AE2" w:rsidP="002B1109">
            <w:pPr>
              <w:pStyle w:val="a0"/>
              <w:ind w:left="0" w:firstLine="0"/>
              <w:jc w:val="left"/>
            </w:pPr>
            <w:r>
              <w:rPr>
                <w:rFonts w:hint="eastAsia"/>
              </w:rPr>
              <w:t>Q</w:t>
            </w:r>
            <w:r>
              <w:t>235B</w:t>
            </w:r>
            <w:r>
              <w:rPr>
                <w:rFonts w:hint="eastAsia"/>
              </w:rPr>
              <w:t>，壁厚4mm</w:t>
            </w:r>
            <w:r w:rsidR="00D4724F">
              <w:rPr>
                <w:rFonts w:hint="eastAsia"/>
              </w:rPr>
              <w:t>、螺栓</w:t>
            </w:r>
            <w:r>
              <w:rPr>
                <w:rFonts w:hint="eastAsia"/>
              </w:rPr>
              <w:t>连接</w:t>
            </w:r>
            <w:r w:rsidR="00FD7436">
              <w:rPr>
                <w:rFonts w:hint="eastAsia"/>
              </w:rPr>
              <w:t>。</w:t>
            </w:r>
          </w:p>
        </w:tc>
        <w:tc>
          <w:tcPr>
            <w:tcW w:w="1051" w:type="dxa"/>
            <w:vAlign w:val="center"/>
          </w:tcPr>
          <w:p w:rsidR="00793AE2" w:rsidRDefault="00793AE2" w:rsidP="00E16F00">
            <w:pPr>
              <w:pStyle w:val="a0"/>
              <w:ind w:left="0" w:firstLine="0"/>
              <w:jc w:val="center"/>
            </w:pPr>
            <w:r>
              <w:rPr>
                <w:rFonts w:hint="eastAsia"/>
              </w:rPr>
              <w:t>套</w:t>
            </w:r>
          </w:p>
        </w:tc>
        <w:tc>
          <w:tcPr>
            <w:tcW w:w="1216" w:type="dxa"/>
            <w:vAlign w:val="center"/>
          </w:tcPr>
          <w:p w:rsidR="00793AE2" w:rsidRDefault="00793AE2" w:rsidP="00E16F00">
            <w:pPr>
              <w:pStyle w:val="a0"/>
              <w:ind w:left="0" w:firstLine="0"/>
              <w:jc w:val="center"/>
            </w:pPr>
            <w:r>
              <w:rPr>
                <w:rFonts w:hint="eastAsia"/>
              </w:rPr>
              <w:t>1</w:t>
            </w:r>
          </w:p>
        </w:tc>
        <w:tc>
          <w:tcPr>
            <w:tcW w:w="1216" w:type="dxa"/>
            <w:vAlign w:val="center"/>
          </w:tcPr>
          <w:p w:rsidR="00793AE2" w:rsidRDefault="00793AE2" w:rsidP="00E16F00">
            <w:pPr>
              <w:pStyle w:val="a0"/>
              <w:ind w:left="0" w:firstLine="0"/>
              <w:jc w:val="center"/>
            </w:pPr>
          </w:p>
        </w:tc>
      </w:tr>
      <w:tr w:rsidR="00793AE2" w:rsidTr="00E16F00">
        <w:trPr>
          <w:jc w:val="center"/>
        </w:trPr>
        <w:tc>
          <w:tcPr>
            <w:tcW w:w="936" w:type="dxa"/>
            <w:vAlign w:val="center"/>
          </w:tcPr>
          <w:p w:rsidR="00793AE2" w:rsidRDefault="004F5678" w:rsidP="00E16F00">
            <w:pPr>
              <w:pStyle w:val="a0"/>
              <w:ind w:left="0" w:firstLine="0"/>
              <w:jc w:val="center"/>
            </w:pPr>
            <w:r>
              <w:t>7</w:t>
            </w:r>
            <w:r w:rsidR="00793AE2">
              <w:t>.6</w:t>
            </w:r>
          </w:p>
        </w:tc>
        <w:tc>
          <w:tcPr>
            <w:tcW w:w="1327" w:type="dxa"/>
            <w:vAlign w:val="center"/>
          </w:tcPr>
          <w:p w:rsidR="00793AE2" w:rsidRDefault="00793AE2" w:rsidP="00E16F00">
            <w:pPr>
              <w:pStyle w:val="a0"/>
              <w:ind w:left="0" w:firstLine="0"/>
              <w:jc w:val="center"/>
            </w:pPr>
            <w:r>
              <w:rPr>
                <w:rFonts w:hint="eastAsia"/>
              </w:rPr>
              <w:t>钢支架</w:t>
            </w:r>
          </w:p>
        </w:tc>
        <w:tc>
          <w:tcPr>
            <w:tcW w:w="2550" w:type="dxa"/>
            <w:vAlign w:val="center"/>
          </w:tcPr>
          <w:p w:rsidR="00793AE2" w:rsidRDefault="00D4724F" w:rsidP="00FD7436">
            <w:pPr>
              <w:pStyle w:val="a0"/>
              <w:ind w:left="0" w:firstLine="0"/>
              <w:jc w:val="left"/>
            </w:pPr>
            <w:r>
              <w:rPr>
                <w:rFonts w:hint="eastAsia"/>
              </w:rPr>
              <w:t>Q</w:t>
            </w:r>
            <w:r>
              <w:t>235B,</w:t>
            </w:r>
            <w:r>
              <w:rPr>
                <w:rFonts w:hint="eastAsia"/>
              </w:rPr>
              <w:t>螺栓连接</w:t>
            </w:r>
            <w:r w:rsidR="00FD7436">
              <w:rPr>
                <w:rFonts w:hint="eastAsia"/>
              </w:rPr>
              <w:t>。</w:t>
            </w:r>
          </w:p>
        </w:tc>
        <w:tc>
          <w:tcPr>
            <w:tcW w:w="1051" w:type="dxa"/>
            <w:vAlign w:val="center"/>
          </w:tcPr>
          <w:p w:rsidR="00793AE2" w:rsidRDefault="00D4724F" w:rsidP="00E16F00">
            <w:pPr>
              <w:pStyle w:val="a0"/>
              <w:ind w:left="0" w:firstLine="0"/>
              <w:jc w:val="center"/>
            </w:pPr>
            <w:r>
              <w:rPr>
                <w:rFonts w:hint="eastAsia"/>
              </w:rPr>
              <w:t>套</w:t>
            </w:r>
          </w:p>
        </w:tc>
        <w:tc>
          <w:tcPr>
            <w:tcW w:w="1216" w:type="dxa"/>
            <w:vAlign w:val="center"/>
          </w:tcPr>
          <w:p w:rsidR="00793AE2" w:rsidRDefault="00D4724F" w:rsidP="00E16F00">
            <w:pPr>
              <w:pStyle w:val="a0"/>
              <w:ind w:left="0" w:firstLine="0"/>
              <w:jc w:val="center"/>
            </w:pPr>
            <w:r>
              <w:rPr>
                <w:rFonts w:hint="eastAsia"/>
              </w:rPr>
              <w:t>1</w:t>
            </w:r>
          </w:p>
        </w:tc>
        <w:tc>
          <w:tcPr>
            <w:tcW w:w="1216" w:type="dxa"/>
            <w:vAlign w:val="center"/>
          </w:tcPr>
          <w:p w:rsidR="00793AE2" w:rsidRDefault="00793AE2" w:rsidP="00E16F00">
            <w:pPr>
              <w:pStyle w:val="a0"/>
              <w:ind w:left="0" w:firstLine="0"/>
              <w:jc w:val="center"/>
            </w:pPr>
          </w:p>
        </w:tc>
      </w:tr>
      <w:tr w:rsidR="00D4724F" w:rsidTr="00E16F00">
        <w:trPr>
          <w:jc w:val="center"/>
        </w:trPr>
        <w:tc>
          <w:tcPr>
            <w:tcW w:w="936" w:type="dxa"/>
            <w:vAlign w:val="center"/>
          </w:tcPr>
          <w:p w:rsidR="00D4724F" w:rsidRDefault="004F5678" w:rsidP="00D4724F">
            <w:pPr>
              <w:pStyle w:val="a0"/>
              <w:ind w:left="0" w:firstLine="0"/>
              <w:jc w:val="center"/>
            </w:pPr>
            <w:r>
              <w:t>7</w:t>
            </w:r>
            <w:r w:rsidR="00D4724F">
              <w:t>.7</w:t>
            </w:r>
          </w:p>
        </w:tc>
        <w:tc>
          <w:tcPr>
            <w:tcW w:w="1327" w:type="dxa"/>
            <w:vAlign w:val="center"/>
          </w:tcPr>
          <w:p w:rsidR="00D4724F" w:rsidRDefault="00D4724F" w:rsidP="00D4724F">
            <w:pPr>
              <w:pStyle w:val="a0"/>
              <w:ind w:left="0" w:firstLine="0"/>
              <w:jc w:val="center"/>
            </w:pPr>
            <w:r>
              <w:rPr>
                <w:rFonts w:hint="eastAsia"/>
              </w:rPr>
              <w:t>泄爆阀</w:t>
            </w:r>
          </w:p>
        </w:tc>
        <w:tc>
          <w:tcPr>
            <w:tcW w:w="2550" w:type="dxa"/>
            <w:vAlign w:val="center"/>
          </w:tcPr>
          <w:p w:rsidR="00D4724F" w:rsidRDefault="00D4724F" w:rsidP="00FD7436">
            <w:pPr>
              <w:pStyle w:val="a0"/>
              <w:ind w:left="0" w:firstLine="0"/>
              <w:jc w:val="left"/>
            </w:pPr>
            <w:r>
              <w:rPr>
                <w:rFonts w:hint="eastAsia"/>
              </w:rPr>
              <w:t>无焰泄爆</w:t>
            </w:r>
            <w:r w:rsidR="00FD7436">
              <w:rPr>
                <w:rFonts w:hint="eastAsia"/>
              </w:rPr>
              <w:t>。</w:t>
            </w:r>
          </w:p>
        </w:tc>
        <w:tc>
          <w:tcPr>
            <w:tcW w:w="1051" w:type="dxa"/>
            <w:vAlign w:val="center"/>
          </w:tcPr>
          <w:p w:rsidR="00D4724F" w:rsidRDefault="00D4724F" w:rsidP="00D4724F">
            <w:pPr>
              <w:pStyle w:val="a0"/>
              <w:ind w:left="0" w:firstLine="0"/>
              <w:jc w:val="center"/>
            </w:pPr>
            <w:r>
              <w:rPr>
                <w:rFonts w:hint="eastAsia"/>
              </w:rPr>
              <w:t>套</w:t>
            </w:r>
          </w:p>
        </w:tc>
        <w:tc>
          <w:tcPr>
            <w:tcW w:w="1216" w:type="dxa"/>
            <w:vAlign w:val="center"/>
          </w:tcPr>
          <w:p w:rsidR="00D4724F" w:rsidRDefault="00D4724F" w:rsidP="00D4724F">
            <w:pPr>
              <w:pStyle w:val="a0"/>
              <w:ind w:left="0" w:firstLine="0"/>
              <w:jc w:val="center"/>
            </w:pPr>
            <w:r>
              <w:rPr>
                <w:rFonts w:hint="eastAsia"/>
              </w:rPr>
              <w:t>1</w:t>
            </w:r>
          </w:p>
        </w:tc>
        <w:tc>
          <w:tcPr>
            <w:tcW w:w="1216" w:type="dxa"/>
            <w:vAlign w:val="center"/>
          </w:tcPr>
          <w:p w:rsidR="00D4724F" w:rsidRDefault="00D4724F" w:rsidP="00D4724F">
            <w:pPr>
              <w:pStyle w:val="a0"/>
              <w:ind w:left="0" w:firstLine="0"/>
              <w:jc w:val="center"/>
            </w:pPr>
          </w:p>
        </w:tc>
      </w:tr>
      <w:tr w:rsidR="00D4724F" w:rsidTr="00E16F00">
        <w:trPr>
          <w:jc w:val="center"/>
        </w:trPr>
        <w:tc>
          <w:tcPr>
            <w:tcW w:w="936" w:type="dxa"/>
            <w:vAlign w:val="center"/>
          </w:tcPr>
          <w:p w:rsidR="00D4724F" w:rsidRDefault="004F5678" w:rsidP="00D4724F">
            <w:pPr>
              <w:pStyle w:val="a0"/>
              <w:ind w:left="0" w:firstLine="0"/>
              <w:jc w:val="center"/>
            </w:pPr>
            <w:r>
              <w:t>7</w:t>
            </w:r>
            <w:r w:rsidR="00D4724F">
              <w:t>.8</w:t>
            </w:r>
          </w:p>
        </w:tc>
        <w:tc>
          <w:tcPr>
            <w:tcW w:w="1327" w:type="dxa"/>
            <w:vAlign w:val="center"/>
          </w:tcPr>
          <w:p w:rsidR="00D4724F" w:rsidRDefault="00D4724F" w:rsidP="00D4724F">
            <w:pPr>
              <w:pStyle w:val="a0"/>
              <w:ind w:left="0" w:firstLine="0"/>
              <w:jc w:val="center"/>
            </w:pPr>
            <w:r>
              <w:rPr>
                <w:rFonts w:hint="eastAsia"/>
              </w:rPr>
              <w:t>气包</w:t>
            </w:r>
          </w:p>
        </w:tc>
        <w:tc>
          <w:tcPr>
            <w:tcW w:w="2550" w:type="dxa"/>
            <w:vAlign w:val="center"/>
          </w:tcPr>
          <w:p w:rsidR="00D4724F" w:rsidRDefault="00D4724F" w:rsidP="00FD7436">
            <w:pPr>
              <w:pStyle w:val="a0"/>
              <w:ind w:left="0" w:firstLine="0"/>
              <w:jc w:val="left"/>
            </w:pPr>
            <w:r>
              <w:rPr>
                <w:rFonts w:hint="eastAsia"/>
              </w:rPr>
              <w:t>包含气包、就地压力表、排水阀</w:t>
            </w:r>
            <w:r w:rsidR="00547C54">
              <w:rPr>
                <w:rFonts w:hint="eastAsia"/>
              </w:rPr>
              <w:t>。</w:t>
            </w:r>
          </w:p>
        </w:tc>
        <w:tc>
          <w:tcPr>
            <w:tcW w:w="1051" w:type="dxa"/>
            <w:vAlign w:val="center"/>
          </w:tcPr>
          <w:p w:rsidR="00D4724F" w:rsidRDefault="00D4724F" w:rsidP="00D4724F">
            <w:pPr>
              <w:pStyle w:val="a0"/>
              <w:ind w:left="0" w:firstLine="0"/>
              <w:jc w:val="center"/>
            </w:pPr>
            <w:r>
              <w:rPr>
                <w:rFonts w:hint="eastAsia"/>
              </w:rPr>
              <w:t>套</w:t>
            </w:r>
          </w:p>
        </w:tc>
        <w:tc>
          <w:tcPr>
            <w:tcW w:w="1216" w:type="dxa"/>
            <w:vAlign w:val="center"/>
          </w:tcPr>
          <w:p w:rsidR="00D4724F" w:rsidRDefault="00D4724F" w:rsidP="00D4724F">
            <w:pPr>
              <w:pStyle w:val="a0"/>
              <w:ind w:left="0" w:firstLine="0"/>
              <w:jc w:val="center"/>
            </w:pPr>
            <w:r>
              <w:rPr>
                <w:rFonts w:hint="eastAsia"/>
              </w:rPr>
              <w:t>1</w:t>
            </w:r>
          </w:p>
        </w:tc>
        <w:tc>
          <w:tcPr>
            <w:tcW w:w="1216" w:type="dxa"/>
            <w:vAlign w:val="center"/>
          </w:tcPr>
          <w:p w:rsidR="00D4724F" w:rsidRDefault="00D4724F" w:rsidP="00D4724F">
            <w:pPr>
              <w:pStyle w:val="a0"/>
              <w:ind w:left="0" w:firstLine="0"/>
              <w:jc w:val="center"/>
            </w:pPr>
          </w:p>
        </w:tc>
      </w:tr>
      <w:tr w:rsidR="00D4724F" w:rsidTr="00E16F00">
        <w:trPr>
          <w:jc w:val="center"/>
        </w:trPr>
        <w:tc>
          <w:tcPr>
            <w:tcW w:w="936" w:type="dxa"/>
            <w:vAlign w:val="center"/>
          </w:tcPr>
          <w:p w:rsidR="00D4724F" w:rsidRDefault="004F5678" w:rsidP="00D4724F">
            <w:pPr>
              <w:pStyle w:val="a0"/>
              <w:ind w:left="0" w:firstLine="0"/>
              <w:jc w:val="center"/>
            </w:pPr>
            <w:r>
              <w:t>7</w:t>
            </w:r>
            <w:r w:rsidR="00D4724F">
              <w:t>.9</w:t>
            </w:r>
          </w:p>
        </w:tc>
        <w:tc>
          <w:tcPr>
            <w:tcW w:w="1327" w:type="dxa"/>
            <w:vAlign w:val="center"/>
          </w:tcPr>
          <w:p w:rsidR="00D4724F" w:rsidRDefault="00D4724F" w:rsidP="00D4724F">
            <w:pPr>
              <w:pStyle w:val="a0"/>
              <w:ind w:left="0" w:firstLine="0"/>
              <w:jc w:val="center"/>
            </w:pPr>
            <w:r>
              <w:rPr>
                <w:rFonts w:hint="eastAsia"/>
              </w:rPr>
              <w:t>检修平台</w:t>
            </w:r>
          </w:p>
        </w:tc>
        <w:tc>
          <w:tcPr>
            <w:tcW w:w="2550" w:type="dxa"/>
            <w:vAlign w:val="center"/>
          </w:tcPr>
          <w:p w:rsidR="00D4724F" w:rsidRDefault="00D4724F" w:rsidP="00FD7436">
            <w:pPr>
              <w:pStyle w:val="a0"/>
              <w:ind w:left="0" w:firstLine="0"/>
              <w:jc w:val="left"/>
            </w:pPr>
            <w:r>
              <w:rPr>
                <w:rFonts w:hint="eastAsia"/>
              </w:rPr>
              <w:t>包含滤筒更换检修平台</w:t>
            </w:r>
            <w:r w:rsidR="0062407F">
              <w:rPr>
                <w:rFonts w:hint="eastAsia"/>
              </w:rPr>
              <w:t>。</w:t>
            </w:r>
          </w:p>
        </w:tc>
        <w:tc>
          <w:tcPr>
            <w:tcW w:w="1051" w:type="dxa"/>
            <w:vAlign w:val="center"/>
          </w:tcPr>
          <w:p w:rsidR="00D4724F" w:rsidRDefault="00D4724F" w:rsidP="00D4724F">
            <w:pPr>
              <w:pStyle w:val="a0"/>
              <w:ind w:left="0" w:firstLine="0"/>
              <w:jc w:val="center"/>
            </w:pPr>
            <w:r>
              <w:rPr>
                <w:rFonts w:hint="eastAsia"/>
              </w:rPr>
              <w:t>套</w:t>
            </w:r>
          </w:p>
        </w:tc>
        <w:tc>
          <w:tcPr>
            <w:tcW w:w="1216" w:type="dxa"/>
            <w:vAlign w:val="center"/>
          </w:tcPr>
          <w:p w:rsidR="00D4724F" w:rsidRDefault="00D4724F" w:rsidP="00D4724F">
            <w:pPr>
              <w:pStyle w:val="a0"/>
              <w:ind w:left="0" w:firstLine="0"/>
              <w:jc w:val="center"/>
            </w:pPr>
            <w:r>
              <w:rPr>
                <w:rFonts w:hint="eastAsia"/>
              </w:rPr>
              <w:t>1</w:t>
            </w:r>
          </w:p>
        </w:tc>
        <w:tc>
          <w:tcPr>
            <w:tcW w:w="1216" w:type="dxa"/>
            <w:vAlign w:val="center"/>
          </w:tcPr>
          <w:p w:rsidR="00D4724F" w:rsidRDefault="00D4724F" w:rsidP="00D4724F">
            <w:pPr>
              <w:pStyle w:val="a0"/>
              <w:ind w:left="0" w:firstLine="0"/>
              <w:jc w:val="center"/>
            </w:pPr>
          </w:p>
        </w:tc>
      </w:tr>
      <w:tr w:rsidR="00D4724F" w:rsidTr="00E16F00">
        <w:trPr>
          <w:jc w:val="center"/>
        </w:trPr>
        <w:tc>
          <w:tcPr>
            <w:tcW w:w="936" w:type="dxa"/>
            <w:vAlign w:val="center"/>
          </w:tcPr>
          <w:p w:rsidR="00D4724F" w:rsidRDefault="004F5678" w:rsidP="00D4724F">
            <w:pPr>
              <w:pStyle w:val="a0"/>
              <w:ind w:left="0" w:firstLine="0"/>
              <w:jc w:val="center"/>
            </w:pPr>
            <w:r>
              <w:t>7</w:t>
            </w:r>
            <w:r w:rsidR="00D4724F">
              <w:t>.10</w:t>
            </w:r>
          </w:p>
        </w:tc>
        <w:tc>
          <w:tcPr>
            <w:tcW w:w="1327" w:type="dxa"/>
            <w:vAlign w:val="center"/>
          </w:tcPr>
          <w:p w:rsidR="00D4724F" w:rsidRDefault="0062407F" w:rsidP="00D4724F">
            <w:pPr>
              <w:pStyle w:val="a0"/>
              <w:ind w:left="0" w:firstLine="0"/>
              <w:jc w:val="center"/>
            </w:pPr>
            <w:r w:rsidRPr="00E55173">
              <w:rPr>
                <w:rFonts w:hint="eastAsia"/>
              </w:rPr>
              <w:t>锁气</w:t>
            </w:r>
            <w:r w:rsidR="00D4724F" w:rsidRPr="00E55173">
              <w:rPr>
                <w:rFonts w:hint="eastAsia"/>
              </w:rPr>
              <w:t>卸灰装置</w:t>
            </w:r>
          </w:p>
        </w:tc>
        <w:tc>
          <w:tcPr>
            <w:tcW w:w="2550" w:type="dxa"/>
            <w:vAlign w:val="center"/>
          </w:tcPr>
          <w:p w:rsidR="00D4724F" w:rsidRDefault="00415D29" w:rsidP="0062407F">
            <w:pPr>
              <w:pStyle w:val="a0"/>
              <w:ind w:left="0" w:firstLine="0"/>
              <w:jc w:val="left"/>
            </w:pPr>
            <w:r>
              <w:rPr>
                <w:rFonts w:hint="eastAsia"/>
              </w:rPr>
              <w:t>每个灰斗底部1件气动锁灰阀、后汇总至螺旋输送机，螺旋输送机电机防爆，防爆要求详见后述电机防爆要求。</w:t>
            </w:r>
          </w:p>
        </w:tc>
        <w:tc>
          <w:tcPr>
            <w:tcW w:w="1051" w:type="dxa"/>
            <w:vAlign w:val="center"/>
          </w:tcPr>
          <w:p w:rsidR="00D4724F" w:rsidRPr="00D4724F" w:rsidRDefault="00D4724F" w:rsidP="00D4724F">
            <w:pPr>
              <w:pStyle w:val="a0"/>
              <w:ind w:left="0" w:firstLine="0"/>
              <w:jc w:val="center"/>
            </w:pPr>
            <w:r>
              <w:rPr>
                <w:rFonts w:hint="eastAsia"/>
              </w:rPr>
              <w:t>套</w:t>
            </w:r>
          </w:p>
        </w:tc>
        <w:tc>
          <w:tcPr>
            <w:tcW w:w="1216" w:type="dxa"/>
            <w:vAlign w:val="center"/>
          </w:tcPr>
          <w:p w:rsidR="00D4724F" w:rsidRDefault="00D4724F" w:rsidP="00D4724F">
            <w:pPr>
              <w:pStyle w:val="a0"/>
              <w:ind w:left="0" w:firstLine="0"/>
              <w:jc w:val="center"/>
            </w:pPr>
            <w:r>
              <w:rPr>
                <w:rFonts w:hint="eastAsia"/>
              </w:rPr>
              <w:t>1</w:t>
            </w:r>
          </w:p>
        </w:tc>
        <w:tc>
          <w:tcPr>
            <w:tcW w:w="1216" w:type="dxa"/>
            <w:vAlign w:val="center"/>
          </w:tcPr>
          <w:p w:rsidR="00D4724F" w:rsidRDefault="00D4724F" w:rsidP="00D4724F">
            <w:pPr>
              <w:pStyle w:val="a0"/>
              <w:ind w:left="0" w:firstLine="0"/>
              <w:jc w:val="center"/>
            </w:pPr>
          </w:p>
        </w:tc>
      </w:tr>
      <w:tr w:rsidR="00D4724F" w:rsidTr="00E16F00">
        <w:trPr>
          <w:jc w:val="center"/>
        </w:trPr>
        <w:tc>
          <w:tcPr>
            <w:tcW w:w="936" w:type="dxa"/>
            <w:vAlign w:val="center"/>
          </w:tcPr>
          <w:p w:rsidR="00D4724F" w:rsidRDefault="004F5678" w:rsidP="00D4724F">
            <w:pPr>
              <w:pStyle w:val="a0"/>
              <w:ind w:left="0" w:firstLine="0"/>
              <w:jc w:val="center"/>
            </w:pPr>
            <w:r>
              <w:t>8</w:t>
            </w:r>
          </w:p>
        </w:tc>
        <w:tc>
          <w:tcPr>
            <w:tcW w:w="1327" w:type="dxa"/>
            <w:vAlign w:val="center"/>
          </w:tcPr>
          <w:p w:rsidR="00D4724F" w:rsidRDefault="00D4724F" w:rsidP="00D4724F">
            <w:pPr>
              <w:pStyle w:val="a0"/>
              <w:ind w:left="0" w:firstLine="0"/>
              <w:jc w:val="center"/>
            </w:pPr>
            <w:r>
              <w:rPr>
                <w:rFonts w:hint="eastAsia"/>
              </w:rPr>
              <w:t>主风机</w:t>
            </w:r>
          </w:p>
        </w:tc>
        <w:tc>
          <w:tcPr>
            <w:tcW w:w="2550" w:type="dxa"/>
            <w:vAlign w:val="center"/>
          </w:tcPr>
          <w:p w:rsidR="00D4724F" w:rsidRDefault="00D4724F" w:rsidP="00FD7436">
            <w:pPr>
              <w:pStyle w:val="a0"/>
              <w:ind w:left="0" w:firstLine="0"/>
              <w:jc w:val="left"/>
            </w:pPr>
            <w:r>
              <w:rPr>
                <w:rFonts w:hint="eastAsia"/>
              </w:rPr>
              <w:t>防爆风机，绝缘等级F，防护等级I</w:t>
            </w:r>
            <w:r>
              <w:t>P65</w:t>
            </w:r>
            <w:r>
              <w:rPr>
                <w:rFonts w:hint="eastAsia"/>
              </w:rPr>
              <w:t>，防爆电机、风机外壳允许温度为≥</w:t>
            </w:r>
            <w:r>
              <w:t>130</w:t>
            </w:r>
            <w:r>
              <w:rPr>
                <w:rFonts w:hint="eastAsia"/>
              </w:rPr>
              <w:t>℃，防爆电机为变频电机，风机整体式，</w:t>
            </w:r>
            <w:r w:rsidR="00F41BF0">
              <w:rPr>
                <w:rFonts w:hint="eastAsia"/>
              </w:rPr>
              <w:t>带皮带轮防护装置，带风机及电机轴承测温装置。</w:t>
            </w:r>
          </w:p>
        </w:tc>
        <w:tc>
          <w:tcPr>
            <w:tcW w:w="1051" w:type="dxa"/>
            <w:vAlign w:val="center"/>
          </w:tcPr>
          <w:p w:rsidR="00D4724F" w:rsidRDefault="00F41BF0" w:rsidP="00D4724F">
            <w:pPr>
              <w:pStyle w:val="a0"/>
              <w:ind w:left="0" w:firstLine="0"/>
              <w:jc w:val="center"/>
            </w:pPr>
            <w:r>
              <w:rPr>
                <w:rFonts w:hint="eastAsia"/>
              </w:rPr>
              <w:t>套</w:t>
            </w:r>
          </w:p>
        </w:tc>
        <w:tc>
          <w:tcPr>
            <w:tcW w:w="1216" w:type="dxa"/>
            <w:vAlign w:val="center"/>
          </w:tcPr>
          <w:p w:rsidR="00D4724F" w:rsidRDefault="00F41BF0" w:rsidP="00D4724F">
            <w:pPr>
              <w:pStyle w:val="a0"/>
              <w:ind w:left="0" w:firstLine="0"/>
              <w:jc w:val="center"/>
            </w:pPr>
            <w:r>
              <w:rPr>
                <w:rFonts w:hint="eastAsia"/>
              </w:rPr>
              <w:t>1</w:t>
            </w:r>
          </w:p>
        </w:tc>
        <w:tc>
          <w:tcPr>
            <w:tcW w:w="1216" w:type="dxa"/>
            <w:vAlign w:val="center"/>
          </w:tcPr>
          <w:p w:rsidR="00D4724F" w:rsidRDefault="00D4724F" w:rsidP="00D4724F">
            <w:pPr>
              <w:pStyle w:val="a0"/>
              <w:ind w:left="0" w:firstLine="0"/>
              <w:jc w:val="center"/>
            </w:pPr>
          </w:p>
        </w:tc>
      </w:tr>
      <w:tr w:rsidR="00F41BF0" w:rsidTr="00E16F00">
        <w:trPr>
          <w:jc w:val="center"/>
        </w:trPr>
        <w:tc>
          <w:tcPr>
            <w:tcW w:w="936" w:type="dxa"/>
            <w:vAlign w:val="center"/>
          </w:tcPr>
          <w:p w:rsidR="00F41BF0" w:rsidRDefault="004F5678" w:rsidP="00D4724F">
            <w:pPr>
              <w:pStyle w:val="a0"/>
              <w:ind w:left="0" w:firstLine="0"/>
              <w:jc w:val="center"/>
            </w:pPr>
            <w:r>
              <w:t>9</w:t>
            </w:r>
          </w:p>
        </w:tc>
        <w:tc>
          <w:tcPr>
            <w:tcW w:w="1327" w:type="dxa"/>
            <w:vAlign w:val="center"/>
          </w:tcPr>
          <w:p w:rsidR="00F41BF0" w:rsidRDefault="00F41BF0" w:rsidP="00D4724F">
            <w:pPr>
              <w:pStyle w:val="a0"/>
              <w:ind w:left="0" w:firstLine="0"/>
              <w:jc w:val="center"/>
            </w:pPr>
            <w:r>
              <w:rPr>
                <w:rFonts w:hint="eastAsia"/>
              </w:rPr>
              <w:t>风机进出口软连接</w:t>
            </w:r>
          </w:p>
        </w:tc>
        <w:tc>
          <w:tcPr>
            <w:tcW w:w="2550" w:type="dxa"/>
            <w:vAlign w:val="center"/>
          </w:tcPr>
          <w:p w:rsidR="00F41BF0" w:rsidRDefault="00F41BF0" w:rsidP="00A86059">
            <w:pPr>
              <w:pStyle w:val="a0"/>
              <w:ind w:left="0" w:firstLine="0"/>
              <w:jc w:val="left"/>
            </w:pPr>
            <w:r>
              <w:rPr>
                <w:rFonts w:hint="eastAsia"/>
              </w:rPr>
              <w:t>三层帆布式，法兰连接</w:t>
            </w:r>
            <w:r w:rsidR="00A86059">
              <w:rPr>
                <w:rFonts w:hint="eastAsia"/>
              </w:rPr>
              <w:t>。</w:t>
            </w:r>
          </w:p>
        </w:tc>
        <w:tc>
          <w:tcPr>
            <w:tcW w:w="1051" w:type="dxa"/>
            <w:vAlign w:val="center"/>
          </w:tcPr>
          <w:p w:rsidR="00F41BF0" w:rsidRDefault="00F41BF0" w:rsidP="00D4724F">
            <w:pPr>
              <w:pStyle w:val="a0"/>
              <w:ind w:left="0" w:firstLine="0"/>
              <w:jc w:val="center"/>
            </w:pPr>
            <w:r>
              <w:rPr>
                <w:rFonts w:hint="eastAsia"/>
              </w:rPr>
              <w:t>套</w:t>
            </w:r>
          </w:p>
        </w:tc>
        <w:tc>
          <w:tcPr>
            <w:tcW w:w="1216" w:type="dxa"/>
            <w:vAlign w:val="center"/>
          </w:tcPr>
          <w:p w:rsidR="00F41BF0" w:rsidRDefault="00F41BF0"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F41BF0" w:rsidTr="00E16F00">
        <w:trPr>
          <w:jc w:val="center"/>
        </w:trPr>
        <w:tc>
          <w:tcPr>
            <w:tcW w:w="936" w:type="dxa"/>
            <w:vAlign w:val="center"/>
          </w:tcPr>
          <w:p w:rsidR="00F41BF0" w:rsidRDefault="004F5678" w:rsidP="00D4724F">
            <w:pPr>
              <w:pStyle w:val="a0"/>
              <w:ind w:left="0" w:firstLine="0"/>
              <w:jc w:val="center"/>
            </w:pPr>
            <w:r>
              <w:t>10</w:t>
            </w:r>
          </w:p>
        </w:tc>
        <w:tc>
          <w:tcPr>
            <w:tcW w:w="1327" w:type="dxa"/>
            <w:vAlign w:val="center"/>
          </w:tcPr>
          <w:p w:rsidR="00F41BF0" w:rsidRDefault="00F41BF0" w:rsidP="00D4724F">
            <w:pPr>
              <w:pStyle w:val="a0"/>
              <w:ind w:left="0" w:firstLine="0"/>
              <w:jc w:val="center"/>
            </w:pPr>
            <w:r>
              <w:rPr>
                <w:rFonts w:hint="eastAsia"/>
              </w:rPr>
              <w:t>除尘器压差表</w:t>
            </w:r>
          </w:p>
        </w:tc>
        <w:tc>
          <w:tcPr>
            <w:tcW w:w="2550" w:type="dxa"/>
            <w:vAlign w:val="center"/>
          </w:tcPr>
          <w:p w:rsidR="00F41BF0" w:rsidRDefault="00F41BF0" w:rsidP="00A86059">
            <w:pPr>
              <w:pStyle w:val="a0"/>
              <w:ind w:left="0" w:firstLine="0"/>
              <w:jc w:val="left"/>
            </w:pPr>
            <w:r>
              <w:rPr>
                <w:rFonts w:hint="eastAsia"/>
              </w:rPr>
              <w:t>防爆式，带就地数据显示及数据远传功能</w:t>
            </w:r>
            <w:r w:rsidR="00A86059">
              <w:rPr>
                <w:rFonts w:hint="eastAsia"/>
              </w:rPr>
              <w:t>。</w:t>
            </w:r>
          </w:p>
        </w:tc>
        <w:tc>
          <w:tcPr>
            <w:tcW w:w="1051" w:type="dxa"/>
            <w:vAlign w:val="center"/>
          </w:tcPr>
          <w:p w:rsidR="00F41BF0" w:rsidRDefault="00F41BF0" w:rsidP="00D4724F">
            <w:pPr>
              <w:pStyle w:val="a0"/>
              <w:ind w:left="0" w:firstLine="0"/>
              <w:jc w:val="center"/>
            </w:pPr>
            <w:r>
              <w:rPr>
                <w:rFonts w:hint="eastAsia"/>
              </w:rPr>
              <w:t>套</w:t>
            </w:r>
          </w:p>
        </w:tc>
        <w:tc>
          <w:tcPr>
            <w:tcW w:w="1216" w:type="dxa"/>
            <w:vAlign w:val="center"/>
          </w:tcPr>
          <w:p w:rsidR="00F41BF0" w:rsidRDefault="00F41BF0"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F41BF0" w:rsidTr="00E16F00">
        <w:trPr>
          <w:jc w:val="center"/>
        </w:trPr>
        <w:tc>
          <w:tcPr>
            <w:tcW w:w="936" w:type="dxa"/>
            <w:vAlign w:val="center"/>
          </w:tcPr>
          <w:p w:rsidR="00F41BF0" w:rsidRDefault="004F5678" w:rsidP="00D4724F">
            <w:pPr>
              <w:pStyle w:val="a0"/>
              <w:ind w:left="0" w:firstLine="0"/>
              <w:jc w:val="center"/>
            </w:pPr>
            <w:r>
              <w:lastRenderedPageBreak/>
              <w:t>11</w:t>
            </w:r>
          </w:p>
        </w:tc>
        <w:tc>
          <w:tcPr>
            <w:tcW w:w="1327" w:type="dxa"/>
            <w:vAlign w:val="center"/>
          </w:tcPr>
          <w:p w:rsidR="00F41BF0" w:rsidRDefault="00F41BF0" w:rsidP="00D4724F">
            <w:pPr>
              <w:pStyle w:val="a0"/>
              <w:ind w:left="0" w:firstLine="0"/>
              <w:jc w:val="center"/>
            </w:pPr>
            <w:r>
              <w:rPr>
                <w:rFonts w:hint="eastAsia"/>
              </w:rPr>
              <w:t>烟囱</w:t>
            </w:r>
          </w:p>
        </w:tc>
        <w:tc>
          <w:tcPr>
            <w:tcW w:w="2550" w:type="dxa"/>
            <w:vAlign w:val="center"/>
          </w:tcPr>
          <w:p w:rsidR="00F41BF0" w:rsidRDefault="00F41BF0" w:rsidP="00A86059">
            <w:pPr>
              <w:pStyle w:val="a0"/>
              <w:ind w:left="0" w:firstLine="0"/>
              <w:jc w:val="left"/>
            </w:pPr>
            <w:r>
              <w:rPr>
                <w:rFonts w:hint="eastAsia"/>
              </w:rPr>
              <w:t>材质：</w:t>
            </w:r>
            <w:r w:rsidR="00415D29">
              <w:rPr>
                <w:rFonts w:hint="eastAsia"/>
              </w:rPr>
              <w:t>室内部分</w:t>
            </w:r>
            <w:r>
              <w:rPr>
                <w:rFonts w:hint="eastAsia"/>
              </w:rPr>
              <w:t>碳钢镀锌，</w:t>
            </w:r>
            <w:r w:rsidR="00415D29">
              <w:rPr>
                <w:rFonts w:hint="eastAsia"/>
              </w:rPr>
              <w:t>室外部分3</w:t>
            </w:r>
            <w:r w:rsidR="00415D29">
              <w:t>04</w:t>
            </w:r>
            <w:r w:rsidR="00415D29">
              <w:rPr>
                <w:rFonts w:hint="eastAsia"/>
              </w:rPr>
              <w:t>不锈钢，</w:t>
            </w:r>
            <w:r>
              <w:rPr>
                <w:rFonts w:hint="eastAsia"/>
              </w:rPr>
              <w:t>高度满足“前四后二</w:t>
            </w:r>
            <w:r w:rsidR="00E42705">
              <w:rPr>
                <w:rFonts w:hint="eastAsia"/>
              </w:rPr>
              <w:t>”</w:t>
            </w:r>
            <w:r>
              <w:rPr>
                <w:rFonts w:hint="eastAsia"/>
              </w:rPr>
              <w:t>检测要求以及环保烟囱高度要求</w:t>
            </w:r>
            <w:r w:rsidR="00A86059">
              <w:rPr>
                <w:rFonts w:hint="eastAsia"/>
              </w:rPr>
              <w:t>。</w:t>
            </w:r>
          </w:p>
        </w:tc>
        <w:tc>
          <w:tcPr>
            <w:tcW w:w="1051" w:type="dxa"/>
            <w:vAlign w:val="center"/>
          </w:tcPr>
          <w:p w:rsidR="00F41BF0" w:rsidRDefault="00F41BF0" w:rsidP="00D4724F">
            <w:pPr>
              <w:pStyle w:val="a0"/>
              <w:ind w:left="0" w:firstLine="0"/>
              <w:jc w:val="center"/>
            </w:pPr>
            <w:r>
              <w:rPr>
                <w:rFonts w:hint="eastAsia"/>
              </w:rPr>
              <w:t>套</w:t>
            </w:r>
          </w:p>
        </w:tc>
        <w:tc>
          <w:tcPr>
            <w:tcW w:w="1216" w:type="dxa"/>
            <w:vAlign w:val="center"/>
          </w:tcPr>
          <w:p w:rsidR="00F41BF0" w:rsidRDefault="00F41BF0"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F41BF0" w:rsidTr="00E16F00">
        <w:trPr>
          <w:jc w:val="center"/>
        </w:trPr>
        <w:tc>
          <w:tcPr>
            <w:tcW w:w="936" w:type="dxa"/>
            <w:vAlign w:val="center"/>
          </w:tcPr>
          <w:p w:rsidR="00F41BF0" w:rsidRDefault="004F5678" w:rsidP="00D4724F">
            <w:pPr>
              <w:pStyle w:val="a0"/>
              <w:ind w:left="0" w:firstLine="0"/>
              <w:jc w:val="center"/>
            </w:pPr>
            <w:r>
              <w:t>12</w:t>
            </w:r>
          </w:p>
        </w:tc>
        <w:tc>
          <w:tcPr>
            <w:tcW w:w="1327" w:type="dxa"/>
            <w:vAlign w:val="center"/>
          </w:tcPr>
          <w:p w:rsidR="00F41BF0" w:rsidRDefault="00F41BF0" w:rsidP="00D4724F">
            <w:pPr>
              <w:pStyle w:val="a0"/>
              <w:ind w:left="0" w:firstLine="0"/>
              <w:jc w:val="center"/>
            </w:pPr>
            <w:r>
              <w:rPr>
                <w:rFonts w:hint="eastAsia"/>
              </w:rPr>
              <w:t>烟囱检测平台</w:t>
            </w:r>
          </w:p>
        </w:tc>
        <w:tc>
          <w:tcPr>
            <w:tcW w:w="2550" w:type="dxa"/>
            <w:vAlign w:val="center"/>
          </w:tcPr>
          <w:p w:rsidR="00F41BF0" w:rsidRDefault="00F41BF0" w:rsidP="00A86059">
            <w:pPr>
              <w:pStyle w:val="a0"/>
              <w:ind w:left="0" w:firstLine="0"/>
              <w:jc w:val="left"/>
            </w:pPr>
            <w:r>
              <w:rPr>
                <w:rFonts w:hint="eastAsia"/>
              </w:rPr>
              <w:t>满足山东省地方标准要求，材质碳钢、螺栓连接</w:t>
            </w:r>
            <w:r w:rsidR="00A86059">
              <w:rPr>
                <w:rFonts w:hint="eastAsia"/>
              </w:rPr>
              <w:t>。</w:t>
            </w:r>
          </w:p>
        </w:tc>
        <w:tc>
          <w:tcPr>
            <w:tcW w:w="1051" w:type="dxa"/>
            <w:vAlign w:val="center"/>
          </w:tcPr>
          <w:p w:rsidR="00F41BF0" w:rsidRDefault="00F41BF0" w:rsidP="00D4724F">
            <w:pPr>
              <w:pStyle w:val="a0"/>
              <w:ind w:left="0" w:firstLine="0"/>
              <w:jc w:val="center"/>
            </w:pPr>
            <w:r>
              <w:rPr>
                <w:rFonts w:hint="eastAsia"/>
              </w:rPr>
              <w:t>套</w:t>
            </w:r>
          </w:p>
        </w:tc>
        <w:tc>
          <w:tcPr>
            <w:tcW w:w="1216" w:type="dxa"/>
            <w:vAlign w:val="center"/>
          </w:tcPr>
          <w:p w:rsidR="00F41BF0" w:rsidRDefault="00F41BF0"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F41BF0" w:rsidTr="00E16F00">
        <w:trPr>
          <w:jc w:val="center"/>
        </w:trPr>
        <w:tc>
          <w:tcPr>
            <w:tcW w:w="936" w:type="dxa"/>
            <w:vAlign w:val="center"/>
          </w:tcPr>
          <w:p w:rsidR="00F41BF0" w:rsidRDefault="004F5678" w:rsidP="00D4724F">
            <w:pPr>
              <w:pStyle w:val="a0"/>
              <w:ind w:left="0" w:firstLine="0"/>
              <w:jc w:val="center"/>
            </w:pPr>
            <w:r>
              <w:t>13</w:t>
            </w:r>
          </w:p>
        </w:tc>
        <w:tc>
          <w:tcPr>
            <w:tcW w:w="1327" w:type="dxa"/>
            <w:vAlign w:val="center"/>
          </w:tcPr>
          <w:p w:rsidR="00F41BF0" w:rsidRDefault="00F41BF0" w:rsidP="00D4724F">
            <w:pPr>
              <w:pStyle w:val="a0"/>
              <w:ind w:left="0" w:firstLine="0"/>
              <w:jc w:val="center"/>
            </w:pPr>
            <w:r>
              <w:rPr>
                <w:rFonts w:hint="eastAsia"/>
              </w:rPr>
              <w:t>除尘器温度检测装置</w:t>
            </w:r>
          </w:p>
        </w:tc>
        <w:tc>
          <w:tcPr>
            <w:tcW w:w="2550" w:type="dxa"/>
            <w:vAlign w:val="center"/>
          </w:tcPr>
          <w:p w:rsidR="00F41BF0" w:rsidRDefault="00A86059" w:rsidP="00A86059">
            <w:pPr>
              <w:pStyle w:val="a0"/>
              <w:ind w:left="0" w:firstLine="0"/>
              <w:jc w:val="left"/>
            </w:pPr>
            <w:r>
              <w:rPr>
                <w:rFonts w:hint="eastAsia"/>
              </w:rPr>
              <w:t>法兰连接，带就地数据显示及数据远传功能，</w:t>
            </w:r>
            <w:r w:rsidR="00F41BF0">
              <w:rPr>
                <w:rFonts w:hint="eastAsia"/>
              </w:rPr>
              <w:t>防爆</w:t>
            </w:r>
            <w:r>
              <w:rPr>
                <w:rFonts w:hint="eastAsia"/>
              </w:rPr>
              <w:t>。</w:t>
            </w:r>
          </w:p>
        </w:tc>
        <w:tc>
          <w:tcPr>
            <w:tcW w:w="1051" w:type="dxa"/>
            <w:vAlign w:val="center"/>
          </w:tcPr>
          <w:p w:rsidR="00F41BF0" w:rsidRDefault="00F41BF0" w:rsidP="00D4724F">
            <w:pPr>
              <w:pStyle w:val="a0"/>
              <w:ind w:left="0" w:firstLine="0"/>
              <w:jc w:val="center"/>
            </w:pPr>
            <w:r>
              <w:rPr>
                <w:rFonts w:hint="eastAsia"/>
              </w:rPr>
              <w:t>套</w:t>
            </w:r>
          </w:p>
        </w:tc>
        <w:tc>
          <w:tcPr>
            <w:tcW w:w="1216" w:type="dxa"/>
            <w:vAlign w:val="center"/>
          </w:tcPr>
          <w:p w:rsidR="00F41BF0" w:rsidRDefault="00F41BF0"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F41BF0" w:rsidTr="00E16F00">
        <w:trPr>
          <w:jc w:val="center"/>
        </w:trPr>
        <w:tc>
          <w:tcPr>
            <w:tcW w:w="936" w:type="dxa"/>
            <w:vAlign w:val="center"/>
          </w:tcPr>
          <w:p w:rsidR="00F41BF0" w:rsidRDefault="004F5678" w:rsidP="00D4724F">
            <w:pPr>
              <w:pStyle w:val="a0"/>
              <w:ind w:left="0" w:firstLine="0"/>
              <w:jc w:val="center"/>
            </w:pPr>
            <w:r>
              <w:t>14</w:t>
            </w:r>
          </w:p>
        </w:tc>
        <w:tc>
          <w:tcPr>
            <w:tcW w:w="1327" w:type="dxa"/>
            <w:vAlign w:val="center"/>
          </w:tcPr>
          <w:p w:rsidR="00F41BF0" w:rsidRDefault="00F41BF0" w:rsidP="00D4724F">
            <w:pPr>
              <w:pStyle w:val="a0"/>
              <w:ind w:left="0" w:firstLine="0"/>
              <w:jc w:val="center"/>
            </w:pPr>
            <w:r>
              <w:rPr>
                <w:rFonts w:hint="eastAsia"/>
              </w:rPr>
              <w:t>压缩空气管路系统</w:t>
            </w:r>
          </w:p>
        </w:tc>
        <w:tc>
          <w:tcPr>
            <w:tcW w:w="2550" w:type="dxa"/>
            <w:vAlign w:val="center"/>
          </w:tcPr>
          <w:p w:rsidR="00F41BF0" w:rsidRDefault="00F41BF0" w:rsidP="00A86059">
            <w:pPr>
              <w:pStyle w:val="a0"/>
              <w:ind w:left="0" w:firstLine="0"/>
              <w:jc w:val="left"/>
            </w:pPr>
            <w:r>
              <w:rPr>
                <w:rFonts w:hint="eastAsia"/>
              </w:rPr>
              <w:t>材质：碳钢，带手动切断阀、调压阀、过滤器</w:t>
            </w:r>
            <w:r w:rsidR="00A86059">
              <w:rPr>
                <w:rFonts w:hint="eastAsia"/>
              </w:rPr>
              <w:t>。</w:t>
            </w:r>
          </w:p>
        </w:tc>
        <w:tc>
          <w:tcPr>
            <w:tcW w:w="1051" w:type="dxa"/>
            <w:vAlign w:val="center"/>
          </w:tcPr>
          <w:p w:rsidR="00F41BF0" w:rsidRDefault="00F41BF0" w:rsidP="00D4724F">
            <w:pPr>
              <w:pStyle w:val="a0"/>
              <w:ind w:left="0" w:firstLine="0"/>
              <w:jc w:val="center"/>
            </w:pPr>
            <w:r>
              <w:rPr>
                <w:rFonts w:hint="eastAsia"/>
              </w:rPr>
              <w:t>套</w:t>
            </w:r>
          </w:p>
        </w:tc>
        <w:tc>
          <w:tcPr>
            <w:tcW w:w="1216" w:type="dxa"/>
            <w:vAlign w:val="center"/>
          </w:tcPr>
          <w:p w:rsidR="00F41BF0" w:rsidRDefault="00F41BF0"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EE021D" w:rsidTr="00E16F00">
        <w:trPr>
          <w:jc w:val="center"/>
        </w:trPr>
        <w:tc>
          <w:tcPr>
            <w:tcW w:w="936" w:type="dxa"/>
            <w:vAlign w:val="center"/>
          </w:tcPr>
          <w:p w:rsidR="00EE021D" w:rsidRDefault="004F5678" w:rsidP="00D4724F">
            <w:pPr>
              <w:pStyle w:val="a0"/>
              <w:ind w:left="0" w:firstLine="0"/>
              <w:jc w:val="center"/>
            </w:pPr>
            <w:r>
              <w:t>15</w:t>
            </w:r>
          </w:p>
        </w:tc>
        <w:tc>
          <w:tcPr>
            <w:tcW w:w="1327" w:type="dxa"/>
            <w:vAlign w:val="center"/>
          </w:tcPr>
          <w:p w:rsidR="00EE021D" w:rsidRDefault="00EE021D" w:rsidP="00D4724F">
            <w:pPr>
              <w:pStyle w:val="a0"/>
              <w:ind w:left="0" w:firstLine="0"/>
              <w:jc w:val="center"/>
            </w:pPr>
            <w:r>
              <w:rPr>
                <w:rFonts w:hint="eastAsia"/>
              </w:rPr>
              <w:t>新风系统</w:t>
            </w:r>
          </w:p>
        </w:tc>
        <w:tc>
          <w:tcPr>
            <w:tcW w:w="2550" w:type="dxa"/>
            <w:vAlign w:val="center"/>
          </w:tcPr>
          <w:p w:rsidR="00EE021D" w:rsidRDefault="00EE021D" w:rsidP="00A86059">
            <w:pPr>
              <w:pStyle w:val="a0"/>
              <w:ind w:left="0" w:firstLine="0"/>
              <w:jc w:val="left"/>
            </w:pP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4F5678">
            <w:pPr>
              <w:pStyle w:val="a0"/>
              <w:ind w:left="0" w:firstLine="0"/>
              <w:jc w:val="center"/>
            </w:pPr>
            <w:r>
              <w:rPr>
                <w:rFonts w:hint="eastAsia"/>
              </w:rPr>
              <w:t>1</w:t>
            </w:r>
            <w:r w:rsidR="004F5678">
              <w:t>5</w:t>
            </w:r>
            <w:r>
              <w:t>.1</w:t>
            </w:r>
          </w:p>
        </w:tc>
        <w:tc>
          <w:tcPr>
            <w:tcW w:w="1327" w:type="dxa"/>
            <w:vAlign w:val="center"/>
          </w:tcPr>
          <w:p w:rsidR="00EE021D" w:rsidRDefault="00EE021D" w:rsidP="00D4724F">
            <w:pPr>
              <w:pStyle w:val="a0"/>
              <w:ind w:left="0" w:firstLine="0"/>
              <w:jc w:val="center"/>
            </w:pPr>
            <w:r>
              <w:rPr>
                <w:rFonts w:hint="eastAsia"/>
              </w:rPr>
              <w:t>新风风机</w:t>
            </w:r>
          </w:p>
        </w:tc>
        <w:tc>
          <w:tcPr>
            <w:tcW w:w="2550" w:type="dxa"/>
            <w:vAlign w:val="center"/>
          </w:tcPr>
          <w:p w:rsidR="00EE021D" w:rsidRDefault="00EE021D" w:rsidP="00A86059">
            <w:pPr>
              <w:pStyle w:val="a0"/>
              <w:ind w:left="0" w:firstLine="0"/>
              <w:jc w:val="left"/>
            </w:pPr>
            <w:r>
              <w:rPr>
                <w:rFonts w:hint="eastAsia"/>
              </w:rPr>
              <w:t>柜式离心风机，风量不低于排烟风量的1</w:t>
            </w:r>
            <w:r>
              <w:t>.2</w:t>
            </w:r>
            <w:r>
              <w:rPr>
                <w:rFonts w:hint="eastAsia"/>
              </w:rPr>
              <w:t>倍。</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4F5678">
            <w:pPr>
              <w:pStyle w:val="a0"/>
              <w:ind w:left="0" w:firstLine="0"/>
              <w:jc w:val="center"/>
            </w:pPr>
            <w:r>
              <w:rPr>
                <w:rFonts w:hint="eastAsia"/>
              </w:rPr>
              <w:t>1</w:t>
            </w:r>
            <w:r w:rsidR="004F5678">
              <w:t>5</w:t>
            </w:r>
            <w:r>
              <w:t>.2</w:t>
            </w:r>
          </w:p>
        </w:tc>
        <w:tc>
          <w:tcPr>
            <w:tcW w:w="1327" w:type="dxa"/>
            <w:vAlign w:val="center"/>
          </w:tcPr>
          <w:p w:rsidR="00EE021D" w:rsidRDefault="00EE021D" w:rsidP="00D4724F">
            <w:pPr>
              <w:pStyle w:val="a0"/>
              <w:ind w:left="0" w:firstLine="0"/>
              <w:jc w:val="center"/>
            </w:pPr>
            <w:r>
              <w:rPr>
                <w:rFonts w:hint="eastAsia"/>
              </w:rPr>
              <w:t>进口初效过滤</w:t>
            </w:r>
          </w:p>
        </w:tc>
        <w:tc>
          <w:tcPr>
            <w:tcW w:w="2550" w:type="dxa"/>
            <w:vAlign w:val="center"/>
          </w:tcPr>
          <w:p w:rsidR="00EE021D" w:rsidRDefault="00EE021D" w:rsidP="00A86059">
            <w:pPr>
              <w:pStyle w:val="a0"/>
              <w:ind w:left="0" w:firstLine="0"/>
              <w:jc w:val="left"/>
            </w:pPr>
            <w:r>
              <w:rPr>
                <w:rFonts w:hint="eastAsia"/>
              </w:rPr>
              <w:t>G</w:t>
            </w:r>
            <w:r>
              <w:t>4</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4F5678">
            <w:pPr>
              <w:pStyle w:val="a0"/>
              <w:ind w:left="0" w:firstLine="0"/>
              <w:jc w:val="center"/>
            </w:pPr>
            <w:r>
              <w:rPr>
                <w:rFonts w:hint="eastAsia"/>
              </w:rPr>
              <w:t>1</w:t>
            </w:r>
            <w:r w:rsidR="004F5678">
              <w:t>5</w:t>
            </w:r>
            <w:r>
              <w:t>.3</w:t>
            </w:r>
          </w:p>
        </w:tc>
        <w:tc>
          <w:tcPr>
            <w:tcW w:w="1327" w:type="dxa"/>
            <w:vAlign w:val="center"/>
          </w:tcPr>
          <w:p w:rsidR="00EE021D" w:rsidRDefault="00EE021D" w:rsidP="00D4724F">
            <w:pPr>
              <w:pStyle w:val="a0"/>
              <w:ind w:left="0" w:firstLine="0"/>
              <w:jc w:val="center"/>
            </w:pPr>
            <w:r>
              <w:rPr>
                <w:rFonts w:hint="eastAsia"/>
              </w:rPr>
              <w:t>风机支架</w:t>
            </w:r>
          </w:p>
        </w:tc>
        <w:tc>
          <w:tcPr>
            <w:tcW w:w="2550" w:type="dxa"/>
            <w:vAlign w:val="center"/>
          </w:tcPr>
          <w:p w:rsidR="00EE021D" w:rsidRDefault="00EE021D" w:rsidP="00A86059">
            <w:pPr>
              <w:pStyle w:val="a0"/>
              <w:ind w:left="0" w:firstLine="0"/>
              <w:jc w:val="left"/>
            </w:pPr>
            <w:r>
              <w:rPr>
                <w:rFonts w:hint="eastAsia"/>
              </w:rPr>
              <w:t>Q</w:t>
            </w:r>
            <w:r>
              <w:t>235B</w:t>
            </w:r>
            <w:r>
              <w:rPr>
                <w:rFonts w:hint="eastAsia"/>
              </w:rPr>
              <w:t>、螺栓连接</w:t>
            </w:r>
            <w:r w:rsidR="00A86059">
              <w:rPr>
                <w:rFonts w:hint="eastAsia"/>
              </w:rPr>
              <w:t>。</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4F5678">
            <w:pPr>
              <w:pStyle w:val="a0"/>
              <w:ind w:left="0" w:firstLine="0"/>
              <w:jc w:val="center"/>
            </w:pPr>
            <w:r>
              <w:rPr>
                <w:rFonts w:hint="eastAsia"/>
              </w:rPr>
              <w:t>1</w:t>
            </w:r>
            <w:r w:rsidR="004F5678">
              <w:t>5</w:t>
            </w:r>
            <w:r>
              <w:t>.4</w:t>
            </w:r>
          </w:p>
        </w:tc>
        <w:tc>
          <w:tcPr>
            <w:tcW w:w="1327" w:type="dxa"/>
            <w:vAlign w:val="center"/>
          </w:tcPr>
          <w:p w:rsidR="00EE021D" w:rsidRDefault="00EE021D" w:rsidP="00D4724F">
            <w:pPr>
              <w:pStyle w:val="a0"/>
              <w:ind w:left="0" w:firstLine="0"/>
              <w:jc w:val="center"/>
            </w:pPr>
            <w:r>
              <w:rPr>
                <w:rFonts w:hint="eastAsia"/>
              </w:rPr>
              <w:t>送风烟道</w:t>
            </w:r>
          </w:p>
        </w:tc>
        <w:tc>
          <w:tcPr>
            <w:tcW w:w="2550" w:type="dxa"/>
            <w:vAlign w:val="center"/>
          </w:tcPr>
          <w:p w:rsidR="00EE021D" w:rsidRDefault="00EE021D" w:rsidP="00A86059">
            <w:pPr>
              <w:pStyle w:val="a0"/>
              <w:ind w:left="0" w:firstLine="0"/>
              <w:jc w:val="left"/>
            </w:pPr>
            <w:r>
              <w:rPr>
                <w:rFonts w:hint="eastAsia"/>
              </w:rPr>
              <w:t>材质镀锌、每个工位一个送风口</w:t>
            </w:r>
            <w:r w:rsidR="00A86059">
              <w:rPr>
                <w:rFonts w:hint="eastAsia"/>
              </w:rPr>
              <w:t>。</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4F5678">
            <w:pPr>
              <w:pStyle w:val="a0"/>
              <w:ind w:left="0" w:firstLine="0"/>
              <w:jc w:val="center"/>
            </w:pPr>
            <w:r>
              <w:rPr>
                <w:rFonts w:hint="eastAsia"/>
              </w:rPr>
              <w:t>1</w:t>
            </w:r>
            <w:r w:rsidR="004F5678">
              <w:t>5</w:t>
            </w:r>
            <w:r>
              <w:t>.5</w:t>
            </w:r>
          </w:p>
        </w:tc>
        <w:tc>
          <w:tcPr>
            <w:tcW w:w="1327" w:type="dxa"/>
            <w:vAlign w:val="center"/>
          </w:tcPr>
          <w:p w:rsidR="00EE021D" w:rsidRDefault="00EE021D" w:rsidP="00D4724F">
            <w:pPr>
              <w:pStyle w:val="a0"/>
              <w:ind w:left="0" w:firstLine="0"/>
              <w:jc w:val="center"/>
            </w:pPr>
            <w:r>
              <w:rPr>
                <w:rFonts w:hint="eastAsia"/>
              </w:rPr>
              <w:t>烟道支架</w:t>
            </w:r>
          </w:p>
        </w:tc>
        <w:tc>
          <w:tcPr>
            <w:tcW w:w="2550" w:type="dxa"/>
            <w:vAlign w:val="center"/>
          </w:tcPr>
          <w:p w:rsidR="00EE021D" w:rsidRDefault="00EE021D" w:rsidP="00A86059">
            <w:pPr>
              <w:pStyle w:val="a0"/>
              <w:ind w:left="0" w:firstLine="0"/>
              <w:jc w:val="left"/>
            </w:pPr>
            <w:r>
              <w:rPr>
                <w:rFonts w:hint="eastAsia"/>
              </w:rPr>
              <w:t>将烟道吊装至屋顶</w:t>
            </w:r>
            <w:r w:rsidR="00A86059">
              <w:rPr>
                <w:rFonts w:hint="eastAsia"/>
              </w:rPr>
              <w:t>。</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4F5678">
            <w:pPr>
              <w:pStyle w:val="a0"/>
              <w:ind w:left="0" w:firstLine="0"/>
              <w:jc w:val="center"/>
            </w:pPr>
            <w:r>
              <w:rPr>
                <w:rFonts w:hint="eastAsia"/>
              </w:rPr>
              <w:t>1</w:t>
            </w:r>
            <w:r w:rsidR="004F5678">
              <w:t>5</w:t>
            </w:r>
            <w:r>
              <w:t>.6</w:t>
            </w:r>
          </w:p>
        </w:tc>
        <w:tc>
          <w:tcPr>
            <w:tcW w:w="1327" w:type="dxa"/>
            <w:vAlign w:val="center"/>
          </w:tcPr>
          <w:p w:rsidR="00EE021D" w:rsidRDefault="00EE021D" w:rsidP="00D4724F">
            <w:pPr>
              <w:pStyle w:val="a0"/>
              <w:ind w:left="0" w:firstLine="0"/>
              <w:jc w:val="center"/>
            </w:pPr>
            <w:r>
              <w:rPr>
                <w:rFonts w:hint="eastAsia"/>
              </w:rPr>
              <w:t>送风指示条</w:t>
            </w:r>
          </w:p>
        </w:tc>
        <w:tc>
          <w:tcPr>
            <w:tcW w:w="2550" w:type="dxa"/>
            <w:vAlign w:val="center"/>
          </w:tcPr>
          <w:p w:rsidR="00EE021D" w:rsidRDefault="00EE021D" w:rsidP="00A86059">
            <w:pPr>
              <w:pStyle w:val="a0"/>
              <w:ind w:left="0" w:firstLine="0"/>
              <w:jc w:val="left"/>
            </w:pPr>
            <w:r>
              <w:rPr>
                <w:rFonts w:hint="eastAsia"/>
              </w:rPr>
              <w:t>显示送风状态</w:t>
            </w:r>
            <w:r w:rsidR="00A86059">
              <w:rPr>
                <w:rFonts w:hint="eastAsia"/>
              </w:rPr>
              <w:t>。</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F41BF0" w:rsidTr="00E16F00">
        <w:trPr>
          <w:jc w:val="center"/>
        </w:trPr>
        <w:tc>
          <w:tcPr>
            <w:tcW w:w="936" w:type="dxa"/>
            <w:vAlign w:val="center"/>
          </w:tcPr>
          <w:p w:rsidR="00F41BF0" w:rsidRDefault="00EE021D" w:rsidP="00D4724F">
            <w:pPr>
              <w:pStyle w:val="a0"/>
              <w:ind w:left="0" w:firstLine="0"/>
              <w:jc w:val="center"/>
            </w:pPr>
            <w:r>
              <w:rPr>
                <w:rFonts w:hint="eastAsia"/>
              </w:rPr>
              <w:t>1</w:t>
            </w:r>
            <w:r>
              <w:t>6</w:t>
            </w:r>
          </w:p>
        </w:tc>
        <w:tc>
          <w:tcPr>
            <w:tcW w:w="1327" w:type="dxa"/>
            <w:vAlign w:val="center"/>
          </w:tcPr>
          <w:p w:rsidR="00F41BF0" w:rsidRDefault="00EE021D" w:rsidP="00D4724F">
            <w:pPr>
              <w:pStyle w:val="a0"/>
              <w:ind w:left="0" w:firstLine="0"/>
              <w:jc w:val="center"/>
            </w:pPr>
            <w:r>
              <w:rPr>
                <w:rFonts w:hint="eastAsia"/>
              </w:rPr>
              <w:t>电控系统</w:t>
            </w:r>
          </w:p>
        </w:tc>
        <w:tc>
          <w:tcPr>
            <w:tcW w:w="2550" w:type="dxa"/>
            <w:vAlign w:val="center"/>
          </w:tcPr>
          <w:p w:rsidR="00F41BF0" w:rsidRDefault="00EE021D" w:rsidP="00A86059">
            <w:pPr>
              <w:pStyle w:val="a0"/>
              <w:ind w:left="0" w:firstLine="0"/>
              <w:jc w:val="left"/>
            </w:pPr>
            <w:r>
              <w:rPr>
                <w:rFonts w:hint="eastAsia"/>
              </w:rPr>
              <w:t>包含就地配电柜、控制柜、P</w:t>
            </w:r>
            <w:r>
              <w:t>LC</w:t>
            </w:r>
            <w:r>
              <w:rPr>
                <w:rFonts w:hint="eastAsia"/>
              </w:rPr>
              <w:t>系统以及低压元器件等</w:t>
            </w:r>
            <w:r w:rsidR="00415D29">
              <w:rPr>
                <w:rFonts w:hint="eastAsia"/>
              </w:rPr>
              <w:t>，柜内元器件防爆。</w:t>
            </w:r>
          </w:p>
        </w:tc>
        <w:tc>
          <w:tcPr>
            <w:tcW w:w="1051" w:type="dxa"/>
            <w:vAlign w:val="center"/>
          </w:tcPr>
          <w:p w:rsidR="00F41BF0" w:rsidRDefault="00EE021D" w:rsidP="00D4724F">
            <w:pPr>
              <w:pStyle w:val="a0"/>
              <w:ind w:left="0" w:firstLine="0"/>
              <w:jc w:val="center"/>
            </w:pPr>
            <w:r>
              <w:rPr>
                <w:rFonts w:hint="eastAsia"/>
              </w:rPr>
              <w:t>套</w:t>
            </w:r>
          </w:p>
        </w:tc>
        <w:tc>
          <w:tcPr>
            <w:tcW w:w="1216" w:type="dxa"/>
            <w:vAlign w:val="center"/>
          </w:tcPr>
          <w:p w:rsidR="00F41BF0" w:rsidRDefault="00EE021D" w:rsidP="00D4724F">
            <w:pPr>
              <w:pStyle w:val="a0"/>
              <w:ind w:left="0" w:firstLine="0"/>
              <w:jc w:val="center"/>
            </w:pPr>
            <w:r>
              <w:rPr>
                <w:rFonts w:hint="eastAsia"/>
              </w:rPr>
              <w:t>1</w:t>
            </w:r>
          </w:p>
        </w:tc>
        <w:tc>
          <w:tcPr>
            <w:tcW w:w="1216" w:type="dxa"/>
            <w:vAlign w:val="center"/>
          </w:tcPr>
          <w:p w:rsidR="00F41BF0" w:rsidRDefault="00F41BF0" w:rsidP="00D4724F">
            <w:pPr>
              <w:pStyle w:val="a0"/>
              <w:ind w:left="0" w:firstLine="0"/>
              <w:jc w:val="center"/>
            </w:pPr>
          </w:p>
        </w:tc>
      </w:tr>
      <w:tr w:rsidR="00EE021D" w:rsidTr="00E16F00">
        <w:trPr>
          <w:jc w:val="center"/>
        </w:trPr>
        <w:tc>
          <w:tcPr>
            <w:tcW w:w="936" w:type="dxa"/>
            <w:vAlign w:val="center"/>
          </w:tcPr>
          <w:p w:rsidR="00EE021D" w:rsidRDefault="00EE021D" w:rsidP="00D4724F">
            <w:pPr>
              <w:pStyle w:val="a0"/>
              <w:ind w:left="0" w:firstLine="0"/>
              <w:jc w:val="center"/>
            </w:pPr>
            <w:r>
              <w:rPr>
                <w:rFonts w:hint="eastAsia"/>
              </w:rPr>
              <w:t>1</w:t>
            </w:r>
            <w:r>
              <w:t>7</w:t>
            </w:r>
          </w:p>
        </w:tc>
        <w:tc>
          <w:tcPr>
            <w:tcW w:w="1327" w:type="dxa"/>
            <w:vAlign w:val="center"/>
          </w:tcPr>
          <w:p w:rsidR="00EE021D" w:rsidRDefault="00EE021D" w:rsidP="00D4724F">
            <w:pPr>
              <w:pStyle w:val="a0"/>
              <w:ind w:left="0" w:firstLine="0"/>
              <w:jc w:val="center"/>
            </w:pPr>
            <w:r>
              <w:rPr>
                <w:rFonts w:hint="eastAsia"/>
              </w:rPr>
              <w:t>高低压电缆</w:t>
            </w:r>
          </w:p>
        </w:tc>
        <w:tc>
          <w:tcPr>
            <w:tcW w:w="2550" w:type="dxa"/>
            <w:vAlign w:val="center"/>
          </w:tcPr>
          <w:p w:rsidR="00EE021D" w:rsidRDefault="00EE021D" w:rsidP="00A86059">
            <w:pPr>
              <w:pStyle w:val="a0"/>
              <w:ind w:left="0" w:firstLine="0"/>
              <w:jc w:val="left"/>
            </w:pPr>
            <w:r>
              <w:rPr>
                <w:rFonts w:hint="eastAsia"/>
              </w:rPr>
              <w:t>自配电柜、动力柜至现场的高、低压电缆</w:t>
            </w:r>
            <w:r w:rsidR="00A86059">
              <w:rPr>
                <w:rFonts w:hint="eastAsia"/>
              </w:rPr>
              <w:t>。</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D4724F">
            <w:pPr>
              <w:pStyle w:val="a0"/>
              <w:ind w:left="0" w:firstLine="0"/>
              <w:jc w:val="center"/>
            </w:pPr>
            <w:r>
              <w:rPr>
                <w:rFonts w:hint="eastAsia"/>
              </w:rPr>
              <w:t>1</w:t>
            </w:r>
            <w:r>
              <w:t>8</w:t>
            </w:r>
          </w:p>
        </w:tc>
        <w:tc>
          <w:tcPr>
            <w:tcW w:w="1327" w:type="dxa"/>
            <w:vAlign w:val="center"/>
          </w:tcPr>
          <w:p w:rsidR="00EE021D" w:rsidRDefault="00EE021D" w:rsidP="00D4724F">
            <w:pPr>
              <w:pStyle w:val="a0"/>
              <w:ind w:left="0" w:firstLine="0"/>
              <w:jc w:val="center"/>
            </w:pPr>
            <w:r>
              <w:rPr>
                <w:rFonts w:hint="eastAsia"/>
              </w:rPr>
              <w:t>桥架</w:t>
            </w:r>
          </w:p>
        </w:tc>
        <w:tc>
          <w:tcPr>
            <w:tcW w:w="2550" w:type="dxa"/>
            <w:vAlign w:val="center"/>
          </w:tcPr>
          <w:p w:rsidR="00EE021D" w:rsidRDefault="00EE021D" w:rsidP="00A86059">
            <w:pPr>
              <w:pStyle w:val="a0"/>
              <w:ind w:left="0" w:firstLine="0"/>
              <w:jc w:val="left"/>
            </w:pPr>
            <w:r>
              <w:rPr>
                <w:rFonts w:hint="eastAsia"/>
              </w:rPr>
              <w:t>镀锌桥架</w:t>
            </w:r>
            <w:r w:rsidR="00A86059">
              <w:rPr>
                <w:rFonts w:hint="eastAsia"/>
              </w:rPr>
              <w:t>。</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r w:rsidR="00EE021D" w:rsidTr="00E16F00">
        <w:trPr>
          <w:jc w:val="center"/>
        </w:trPr>
        <w:tc>
          <w:tcPr>
            <w:tcW w:w="936" w:type="dxa"/>
            <w:vAlign w:val="center"/>
          </w:tcPr>
          <w:p w:rsidR="00EE021D" w:rsidRDefault="00EE021D" w:rsidP="00D4724F">
            <w:pPr>
              <w:pStyle w:val="a0"/>
              <w:ind w:left="0" w:firstLine="0"/>
              <w:jc w:val="center"/>
            </w:pPr>
            <w:r>
              <w:t>19</w:t>
            </w:r>
          </w:p>
        </w:tc>
        <w:tc>
          <w:tcPr>
            <w:tcW w:w="1327" w:type="dxa"/>
            <w:vAlign w:val="center"/>
          </w:tcPr>
          <w:p w:rsidR="00EE021D" w:rsidRDefault="00EE021D" w:rsidP="00D4724F">
            <w:pPr>
              <w:pStyle w:val="a0"/>
              <w:ind w:left="0" w:firstLine="0"/>
              <w:jc w:val="center"/>
            </w:pPr>
            <w:r>
              <w:rPr>
                <w:rFonts w:hint="eastAsia"/>
              </w:rPr>
              <w:t>安装辅材</w:t>
            </w:r>
          </w:p>
        </w:tc>
        <w:tc>
          <w:tcPr>
            <w:tcW w:w="2550" w:type="dxa"/>
            <w:vAlign w:val="center"/>
          </w:tcPr>
          <w:p w:rsidR="00EE021D" w:rsidRDefault="00EE021D" w:rsidP="00A86059">
            <w:pPr>
              <w:pStyle w:val="a0"/>
              <w:ind w:left="0" w:firstLine="0"/>
              <w:jc w:val="left"/>
            </w:pPr>
            <w:r>
              <w:rPr>
                <w:rFonts w:hint="eastAsia"/>
              </w:rPr>
              <w:t>螺栓等配件、烟道标识牌、贴条等。风机、除尘器防撞护栏等。</w:t>
            </w:r>
          </w:p>
        </w:tc>
        <w:tc>
          <w:tcPr>
            <w:tcW w:w="1051" w:type="dxa"/>
            <w:vAlign w:val="center"/>
          </w:tcPr>
          <w:p w:rsidR="00EE021D" w:rsidRDefault="00EE021D" w:rsidP="00D4724F">
            <w:pPr>
              <w:pStyle w:val="a0"/>
              <w:ind w:left="0" w:firstLine="0"/>
              <w:jc w:val="center"/>
            </w:pPr>
            <w:r>
              <w:rPr>
                <w:rFonts w:hint="eastAsia"/>
              </w:rPr>
              <w:t>套</w:t>
            </w:r>
          </w:p>
        </w:tc>
        <w:tc>
          <w:tcPr>
            <w:tcW w:w="1216" w:type="dxa"/>
            <w:vAlign w:val="center"/>
          </w:tcPr>
          <w:p w:rsidR="00EE021D" w:rsidRDefault="00EE021D" w:rsidP="00D4724F">
            <w:pPr>
              <w:pStyle w:val="a0"/>
              <w:ind w:left="0" w:firstLine="0"/>
              <w:jc w:val="center"/>
            </w:pPr>
            <w:r>
              <w:rPr>
                <w:rFonts w:hint="eastAsia"/>
              </w:rPr>
              <w:t>1</w:t>
            </w:r>
          </w:p>
        </w:tc>
        <w:tc>
          <w:tcPr>
            <w:tcW w:w="1216" w:type="dxa"/>
            <w:vAlign w:val="center"/>
          </w:tcPr>
          <w:p w:rsidR="00EE021D" w:rsidRDefault="00EE021D" w:rsidP="00D4724F">
            <w:pPr>
              <w:pStyle w:val="a0"/>
              <w:ind w:left="0" w:firstLine="0"/>
              <w:jc w:val="center"/>
            </w:pPr>
          </w:p>
        </w:tc>
      </w:tr>
    </w:tbl>
    <w:p w:rsidR="00811D11" w:rsidRDefault="001F42D0" w:rsidP="00E16F00">
      <w:pPr>
        <w:pStyle w:val="ac"/>
        <w:spacing w:line="360" w:lineRule="auto"/>
        <w:ind w:left="79" w:firstLineChars="0" w:firstLine="0"/>
        <w:jc w:val="left"/>
        <w:rPr>
          <w:rFonts w:cs="Times New Roman"/>
          <w:bCs/>
          <w:sz w:val="28"/>
          <w:szCs w:val="24"/>
        </w:rPr>
      </w:pPr>
      <w:r>
        <w:rPr>
          <w:rFonts w:cs="Times New Roman" w:hint="eastAsia"/>
          <w:bCs/>
          <w:sz w:val="28"/>
          <w:szCs w:val="24"/>
        </w:rPr>
        <w:t>排放指标要求</w:t>
      </w:r>
    </w:p>
    <w:p w:rsidR="00811D11" w:rsidRDefault="001F42D0">
      <w:pPr>
        <w:pStyle w:val="ac"/>
        <w:spacing w:line="360" w:lineRule="auto"/>
        <w:ind w:left="0" w:firstLine="480"/>
        <w:jc w:val="left"/>
        <w:rPr>
          <w:sz w:val="24"/>
        </w:rPr>
      </w:pPr>
      <w:r>
        <w:rPr>
          <w:rFonts w:hint="eastAsia"/>
          <w:sz w:val="24"/>
        </w:rPr>
        <w:t>经过本系统处理后的烟气必须优于行业或地方标准最新排放要求</w:t>
      </w:r>
      <w:r w:rsidR="00E16F00">
        <w:rPr>
          <w:rFonts w:hint="eastAsia"/>
          <w:sz w:val="24"/>
        </w:rPr>
        <w:t>。</w:t>
      </w:r>
    </w:p>
    <w:p w:rsidR="00811D11" w:rsidRDefault="001F42D0">
      <w:pPr>
        <w:pStyle w:val="ac"/>
        <w:spacing w:line="360" w:lineRule="auto"/>
        <w:ind w:left="0" w:firstLine="480"/>
        <w:jc w:val="left"/>
        <w:rPr>
          <w:sz w:val="24"/>
        </w:rPr>
      </w:pPr>
      <w:r>
        <w:rPr>
          <w:rFonts w:hint="eastAsia"/>
          <w:sz w:val="24"/>
        </w:rPr>
        <w:t>具体指标如下：</w:t>
      </w:r>
    </w:p>
    <w:p w:rsidR="004F5678" w:rsidRDefault="004F5678">
      <w:pPr>
        <w:pStyle w:val="ac"/>
        <w:spacing w:line="360" w:lineRule="auto"/>
        <w:ind w:left="0" w:firstLine="480"/>
        <w:jc w:val="left"/>
        <w:rPr>
          <w:sz w:val="24"/>
        </w:rPr>
      </w:pPr>
    </w:p>
    <w:p w:rsidR="004F5678" w:rsidRDefault="004F5678">
      <w:pPr>
        <w:pStyle w:val="ac"/>
        <w:spacing w:line="360" w:lineRule="auto"/>
        <w:ind w:left="0" w:firstLine="480"/>
        <w:jc w:val="left"/>
        <w:rPr>
          <w:sz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304"/>
        <w:gridCol w:w="2309"/>
        <w:gridCol w:w="1540"/>
        <w:gridCol w:w="1814"/>
        <w:gridCol w:w="1417"/>
      </w:tblGrid>
      <w:tr w:rsidR="00811D11" w:rsidTr="004167ED">
        <w:trPr>
          <w:trHeight w:val="563"/>
          <w:jc w:val="center"/>
        </w:trPr>
        <w:tc>
          <w:tcPr>
            <w:tcW w:w="9067" w:type="dxa"/>
            <w:gridSpan w:val="6"/>
            <w:shd w:val="clear" w:color="auto" w:fill="auto"/>
            <w:noWrap/>
            <w:vAlign w:val="center"/>
          </w:tcPr>
          <w:p w:rsidR="00811D11" w:rsidRDefault="001F42D0">
            <w:pPr>
              <w:pStyle w:val="ad"/>
              <w:jc w:val="center"/>
              <w:rPr>
                <w:rFonts w:ascii="宋体" w:hAnsi="宋体" w:cs="宋体"/>
              </w:rPr>
            </w:pPr>
            <w:r>
              <w:rPr>
                <w:rFonts w:ascii="宋体" w:hAnsi="宋体" w:cs="宋体" w:hint="eastAsia"/>
              </w:rPr>
              <w:t>表1  橡胶制品工业污染物排放标准</w:t>
            </w:r>
          </w:p>
        </w:tc>
      </w:tr>
      <w:tr w:rsidR="00811D11" w:rsidTr="004167ED">
        <w:trPr>
          <w:trHeight w:val="454"/>
          <w:jc w:val="center"/>
        </w:trPr>
        <w:tc>
          <w:tcPr>
            <w:tcW w:w="683" w:type="dxa"/>
            <w:shd w:val="clear" w:color="auto" w:fill="auto"/>
            <w:vAlign w:val="center"/>
          </w:tcPr>
          <w:p w:rsidR="00811D11" w:rsidRDefault="001F42D0">
            <w:pPr>
              <w:pStyle w:val="ad"/>
              <w:rPr>
                <w:rFonts w:ascii="宋体" w:hAnsi="宋体" w:cs="宋体"/>
              </w:rPr>
            </w:pPr>
            <w:r>
              <w:rPr>
                <w:rFonts w:ascii="宋体" w:hAnsi="宋体" w:cs="宋体" w:hint="eastAsia"/>
              </w:rPr>
              <w:t>序号</w:t>
            </w:r>
          </w:p>
        </w:tc>
        <w:tc>
          <w:tcPr>
            <w:tcW w:w="1304" w:type="dxa"/>
            <w:shd w:val="clear" w:color="auto" w:fill="auto"/>
            <w:vAlign w:val="center"/>
          </w:tcPr>
          <w:p w:rsidR="00811D11" w:rsidRDefault="001F42D0">
            <w:pPr>
              <w:pStyle w:val="ad"/>
              <w:rPr>
                <w:rFonts w:ascii="宋体" w:hAnsi="宋体" w:cs="宋体"/>
              </w:rPr>
            </w:pPr>
            <w:r>
              <w:rPr>
                <w:rFonts w:ascii="宋体" w:hAnsi="宋体" w:cs="宋体" w:hint="eastAsia"/>
              </w:rPr>
              <w:t>污染物项目</w:t>
            </w:r>
          </w:p>
        </w:tc>
        <w:tc>
          <w:tcPr>
            <w:tcW w:w="2309" w:type="dxa"/>
            <w:shd w:val="clear" w:color="auto" w:fill="auto"/>
            <w:vAlign w:val="center"/>
          </w:tcPr>
          <w:p w:rsidR="00811D11" w:rsidRDefault="001F42D0">
            <w:pPr>
              <w:pStyle w:val="ad"/>
              <w:rPr>
                <w:rFonts w:ascii="宋体" w:hAnsi="宋体" w:cs="宋体"/>
              </w:rPr>
            </w:pPr>
            <w:r>
              <w:rPr>
                <w:rFonts w:ascii="宋体" w:hAnsi="宋体" w:cs="宋体" w:hint="eastAsia"/>
              </w:rPr>
              <w:t>生产工艺或设施</w:t>
            </w:r>
          </w:p>
        </w:tc>
        <w:tc>
          <w:tcPr>
            <w:tcW w:w="1540" w:type="dxa"/>
            <w:shd w:val="clear" w:color="auto" w:fill="auto"/>
            <w:vAlign w:val="center"/>
          </w:tcPr>
          <w:p w:rsidR="00811D11" w:rsidRDefault="001F42D0">
            <w:pPr>
              <w:pStyle w:val="ad"/>
              <w:rPr>
                <w:rFonts w:ascii="宋体" w:hAnsi="宋体" w:cs="宋体"/>
              </w:rPr>
            </w:pPr>
            <w:r>
              <w:rPr>
                <w:rFonts w:ascii="宋体" w:hAnsi="宋体" w:cs="宋体" w:hint="eastAsia"/>
              </w:rPr>
              <w:t>排放限值（mg/m3）</w:t>
            </w:r>
          </w:p>
        </w:tc>
        <w:tc>
          <w:tcPr>
            <w:tcW w:w="1814" w:type="dxa"/>
            <w:shd w:val="clear" w:color="auto" w:fill="auto"/>
            <w:vAlign w:val="center"/>
          </w:tcPr>
          <w:p w:rsidR="00811D11" w:rsidRDefault="001F42D0">
            <w:pPr>
              <w:pStyle w:val="ad"/>
              <w:jc w:val="center"/>
              <w:rPr>
                <w:rFonts w:ascii="宋体" w:hAnsi="宋体" w:cs="宋体"/>
              </w:rPr>
            </w:pPr>
            <w:r>
              <w:rPr>
                <w:rFonts w:ascii="宋体" w:hAnsi="宋体" w:cs="宋体" w:hint="eastAsia"/>
              </w:rPr>
              <w:t>本项目排放限值要求（mg/m3）</w:t>
            </w:r>
          </w:p>
        </w:tc>
        <w:tc>
          <w:tcPr>
            <w:tcW w:w="1417" w:type="dxa"/>
            <w:shd w:val="clear" w:color="auto" w:fill="auto"/>
            <w:vAlign w:val="center"/>
          </w:tcPr>
          <w:p w:rsidR="00811D11" w:rsidRDefault="001F42D0">
            <w:pPr>
              <w:pStyle w:val="ad"/>
              <w:rPr>
                <w:rFonts w:ascii="宋体" w:hAnsi="宋体" w:cs="宋体"/>
              </w:rPr>
            </w:pPr>
            <w:r>
              <w:rPr>
                <w:rFonts w:ascii="宋体" w:hAnsi="宋体" w:cs="宋体" w:hint="eastAsia"/>
              </w:rPr>
              <w:t>污染物排放监控位置</w:t>
            </w:r>
          </w:p>
        </w:tc>
      </w:tr>
      <w:tr w:rsidR="00811D11" w:rsidTr="004167ED">
        <w:trPr>
          <w:trHeight w:val="640"/>
          <w:jc w:val="center"/>
        </w:trPr>
        <w:tc>
          <w:tcPr>
            <w:tcW w:w="683" w:type="dxa"/>
            <w:shd w:val="clear" w:color="auto" w:fill="auto"/>
            <w:vAlign w:val="center"/>
          </w:tcPr>
          <w:p w:rsidR="00811D11" w:rsidRDefault="001F42D0">
            <w:pPr>
              <w:pStyle w:val="ad"/>
              <w:rPr>
                <w:rFonts w:ascii="宋体" w:hAnsi="宋体" w:cs="宋体"/>
              </w:rPr>
            </w:pPr>
            <w:r>
              <w:rPr>
                <w:rFonts w:ascii="宋体" w:hAnsi="宋体" w:cs="宋体" w:hint="eastAsia"/>
              </w:rPr>
              <w:t>1</w:t>
            </w:r>
          </w:p>
        </w:tc>
        <w:tc>
          <w:tcPr>
            <w:tcW w:w="1304" w:type="dxa"/>
            <w:shd w:val="clear" w:color="auto" w:fill="auto"/>
            <w:vAlign w:val="center"/>
          </w:tcPr>
          <w:p w:rsidR="00811D11" w:rsidRDefault="001F42D0">
            <w:pPr>
              <w:pStyle w:val="ad"/>
              <w:rPr>
                <w:rFonts w:ascii="宋体" w:hAnsi="宋体" w:cs="宋体"/>
              </w:rPr>
            </w:pPr>
            <w:r>
              <w:rPr>
                <w:rFonts w:ascii="宋体" w:hAnsi="宋体" w:cs="宋体" w:hint="eastAsia"/>
              </w:rPr>
              <w:t>颗粒物</w:t>
            </w:r>
          </w:p>
        </w:tc>
        <w:tc>
          <w:tcPr>
            <w:tcW w:w="2309" w:type="dxa"/>
            <w:shd w:val="clear" w:color="auto" w:fill="auto"/>
            <w:vAlign w:val="center"/>
          </w:tcPr>
          <w:p w:rsidR="00811D11" w:rsidRDefault="001F42D0">
            <w:pPr>
              <w:pStyle w:val="ad"/>
              <w:rPr>
                <w:rFonts w:ascii="宋体" w:hAnsi="宋体" w:cs="宋体"/>
              </w:rPr>
            </w:pPr>
            <w:r>
              <w:rPr>
                <w:rFonts w:ascii="宋体" w:hAnsi="宋体" w:cs="宋体" w:hint="eastAsia"/>
              </w:rPr>
              <w:t>轮胎企业及其他制品企业炼胶装置</w:t>
            </w:r>
          </w:p>
        </w:tc>
        <w:tc>
          <w:tcPr>
            <w:tcW w:w="1540" w:type="dxa"/>
            <w:shd w:val="clear" w:color="auto" w:fill="auto"/>
            <w:vAlign w:val="center"/>
          </w:tcPr>
          <w:p w:rsidR="00811D11" w:rsidRDefault="00006DC9">
            <w:pPr>
              <w:pStyle w:val="ad"/>
              <w:jc w:val="center"/>
              <w:rPr>
                <w:rFonts w:ascii="宋体" w:hAnsi="宋体" w:cs="宋体"/>
              </w:rPr>
            </w:pPr>
            <w:r>
              <w:rPr>
                <w:rFonts w:ascii="宋体" w:hAnsi="宋体" w:cs="宋体"/>
              </w:rPr>
              <w:t>10</w:t>
            </w:r>
          </w:p>
        </w:tc>
        <w:tc>
          <w:tcPr>
            <w:tcW w:w="1814" w:type="dxa"/>
            <w:shd w:val="clear" w:color="auto" w:fill="auto"/>
            <w:vAlign w:val="center"/>
          </w:tcPr>
          <w:p w:rsidR="00811D11" w:rsidRDefault="00E16F00">
            <w:pPr>
              <w:pStyle w:val="ad"/>
              <w:jc w:val="center"/>
              <w:rPr>
                <w:rFonts w:ascii="宋体" w:hAnsi="宋体" w:cs="宋体"/>
              </w:rPr>
            </w:pPr>
            <w:r>
              <w:rPr>
                <w:rFonts w:ascii="宋体" w:hAnsi="宋体" w:cs="宋体"/>
              </w:rPr>
              <w:t>8</w:t>
            </w:r>
          </w:p>
        </w:tc>
        <w:tc>
          <w:tcPr>
            <w:tcW w:w="1417" w:type="dxa"/>
            <w:shd w:val="clear" w:color="auto" w:fill="auto"/>
            <w:vAlign w:val="center"/>
          </w:tcPr>
          <w:p w:rsidR="00811D11" w:rsidRDefault="001F42D0">
            <w:pPr>
              <w:pStyle w:val="ad"/>
              <w:rPr>
                <w:rFonts w:ascii="宋体" w:hAnsi="宋体" w:cs="宋体"/>
              </w:rPr>
            </w:pPr>
            <w:r>
              <w:rPr>
                <w:rFonts w:ascii="宋体" w:hAnsi="宋体" w:cs="宋体" w:hint="eastAsia"/>
              </w:rPr>
              <w:t>生产设施排气筒</w:t>
            </w:r>
          </w:p>
        </w:tc>
      </w:tr>
    </w:tbl>
    <w:p w:rsidR="00811D11" w:rsidRPr="00A86059" w:rsidRDefault="001F42D0">
      <w:pPr>
        <w:pStyle w:val="ac"/>
        <w:numPr>
          <w:ilvl w:val="0"/>
          <w:numId w:val="2"/>
        </w:numPr>
        <w:spacing w:line="360" w:lineRule="auto"/>
        <w:ind w:firstLineChars="0"/>
        <w:jc w:val="left"/>
        <w:rPr>
          <w:rFonts w:cs="Times New Roman"/>
          <w:b/>
          <w:bCs/>
          <w:sz w:val="28"/>
          <w:szCs w:val="24"/>
        </w:rPr>
      </w:pPr>
      <w:r w:rsidRPr="00A86059">
        <w:rPr>
          <w:rFonts w:cs="Times New Roman" w:hint="eastAsia"/>
          <w:b/>
          <w:bCs/>
          <w:sz w:val="28"/>
          <w:szCs w:val="24"/>
        </w:rPr>
        <w:t>系统技术要求及设备描述</w:t>
      </w:r>
    </w:p>
    <w:p w:rsidR="00811D11" w:rsidRDefault="001F42D0">
      <w:pPr>
        <w:spacing w:line="360" w:lineRule="auto"/>
        <w:ind w:leftChars="263" w:left="709" w:hangingChars="65" w:hanging="157"/>
        <w:rPr>
          <w:b/>
          <w:sz w:val="24"/>
        </w:rPr>
      </w:pPr>
      <w:r>
        <w:rPr>
          <w:rFonts w:hint="eastAsia"/>
          <w:b/>
          <w:sz w:val="24"/>
        </w:rPr>
        <w:t>4.1项目流程描述</w:t>
      </w:r>
    </w:p>
    <w:p w:rsidR="00EE021D" w:rsidRDefault="001F42D0">
      <w:pPr>
        <w:spacing w:line="360" w:lineRule="auto"/>
        <w:ind w:left="0" w:firstLineChars="200" w:firstLine="480"/>
        <w:rPr>
          <w:sz w:val="24"/>
        </w:rPr>
      </w:pPr>
      <w:r>
        <w:rPr>
          <w:rFonts w:hint="eastAsia"/>
          <w:sz w:val="24"/>
        </w:rPr>
        <w:t>根据甲方</w:t>
      </w:r>
      <w:r w:rsidR="00EE021D">
        <w:rPr>
          <w:rFonts w:hint="eastAsia"/>
          <w:sz w:val="24"/>
        </w:rPr>
        <w:t>现场工艺条件特点，对现场硫磺收集工位作业过程中产生的粉尘进行收集</w:t>
      </w:r>
      <w:r w:rsidR="00DC07A7">
        <w:rPr>
          <w:rFonts w:hint="eastAsia"/>
          <w:sz w:val="24"/>
        </w:rPr>
        <w:t>，收集后的含尘烟气进入滤筒除尘器进行过滤，过滤后的颗粒物收集进入灰斗暂存，后经过螺旋输送机及回转卸料阀进入收集袋，洁净烟气经过风机进入烟囱排放至大气中。</w:t>
      </w:r>
    </w:p>
    <w:p w:rsidR="00DC07A7" w:rsidRPr="00DC07A7" w:rsidRDefault="00DC07A7" w:rsidP="00DC07A7">
      <w:pPr>
        <w:spacing w:line="360" w:lineRule="auto"/>
        <w:ind w:left="0" w:firstLineChars="200" w:firstLine="480"/>
        <w:rPr>
          <w:sz w:val="24"/>
        </w:rPr>
      </w:pPr>
      <w:r w:rsidRPr="00DC07A7">
        <w:rPr>
          <w:rFonts w:hint="eastAsia"/>
          <w:sz w:val="24"/>
        </w:rPr>
        <w:t>为保证</w:t>
      </w:r>
      <w:r>
        <w:rPr>
          <w:rFonts w:hint="eastAsia"/>
          <w:sz w:val="24"/>
        </w:rPr>
        <w:t>作业环境，同时考虑为作业区域新增一套新风装置，将室外新风经过初效过滤设备过滤后，经过风机及烟道送至室内各作业处，为室内补充新风。</w:t>
      </w:r>
    </w:p>
    <w:p w:rsidR="00811D11" w:rsidRDefault="001F42D0">
      <w:pPr>
        <w:spacing w:line="360" w:lineRule="auto"/>
        <w:ind w:leftChars="263" w:left="709" w:hangingChars="65" w:hanging="157"/>
        <w:rPr>
          <w:b/>
          <w:sz w:val="24"/>
        </w:rPr>
      </w:pPr>
      <w:r>
        <w:rPr>
          <w:b/>
          <w:sz w:val="24"/>
        </w:rPr>
        <w:t>4.</w:t>
      </w:r>
      <w:r>
        <w:rPr>
          <w:rFonts w:hint="eastAsia"/>
          <w:b/>
          <w:sz w:val="24"/>
        </w:rPr>
        <w:t>2</w:t>
      </w:r>
      <w:r>
        <w:rPr>
          <w:b/>
          <w:sz w:val="24"/>
        </w:rPr>
        <w:t>.</w:t>
      </w:r>
      <w:r>
        <w:rPr>
          <w:rFonts w:hint="eastAsia"/>
          <w:b/>
          <w:sz w:val="24"/>
        </w:rPr>
        <w:t>烟气收集系统</w:t>
      </w:r>
    </w:p>
    <w:p w:rsidR="00811D11" w:rsidRDefault="001F42D0">
      <w:pPr>
        <w:spacing w:line="360" w:lineRule="auto"/>
        <w:ind w:left="0" w:firstLineChars="200" w:firstLine="480"/>
        <w:rPr>
          <w:sz w:val="24"/>
        </w:rPr>
      </w:pPr>
      <w:r>
        <w:rPr>
          <w:rFonts w:hint="eastAsia"/>
          <w:sz w:val="24"/>
        </w:rPr>
        <w:t>4.1.1功能：</w:t>
      </w:r>
      <w:r w:rsidR="00DC07A7">
        <w:rPr>
          <w:rFonts w:hint="eastAsia"/>
          <w:sz w:val="24"/>
        </w:rPr>
        <w:t>对作业产生的粉尘进行收集。</w:t>
      </w:r>
    </w:p>
    <w:p w:rsidR="00811D11" w:rsidRDefault="001F42D0">
      <w:pPr>
        <w:spacing w:line="360" w:lineRule="auto"/>
        <w:ind w:left="0" w:firstLineChars="200" w:firstLine="480"/>
        <w:rPr>
          <w:sz w:val="24"/>
        </w:rPr>
      </w:pPr>
      <w:r>
        <w:rPr>
          <w:rFonts w:hint="eastAsia"/>
          <w:sz w:val="24"/>
        </w:rPr>
        <w:t>4.1.2收集范围：</w:t>
      </w:r>
      <w:r w:rsidR="00DC07A7">
        <w:rPr>
          <w:rFonts w:hint="eastAsia"/>
          <w:sz w:val="24"/>
        </w:rPr>
        <w:t>每工位作业时产生的含尘烟气。</w:t>
      </w:r>
    </w:p>
    <w:p w:rsidR="00811D11" w:rsidRDefault="001F42D0">
      <w:pPr>
        <w:spacing w:line="360" w:lineRule="auto"/>
        <w:ind w:left="0" w:firstLineChars="200" w:firstLine="480"/>
        <w:rPr>
          <w:sz w:val="24"/>
        </w:rPr>
      </w:pPr>
      <w:r>
        <w:rPr>
          <w:rFonts w:hint="eastAsia"/>
          <w:sz w:val="24"/>
        </w:rPr>
        <w:t>4.1.3收集部分设计要求：</w:t>
      </w:r>
    </w:p>
    <w:p w:rsidR="00811D11" w:rsidRDefault="001F42D0">
      <w:pPr>
        <w:spacing w:line="360" w:lineRule="auto"/>
        <w:ind w:left="0" w:firstLineChars="200" w:firstLine="480"/>
        <w:rPr>
          <w:sz w:val="24"/>
        </w:rPr>
      </w:pPr>
      <w:r>
        <w:rPr>
          <w:rFonts w:hint="eastAsia"/>
          <w:sz w:val="24"/>
        </w:rPr>
        <w:t>4.1.3.1</w:t>
      </w:r>
      <w:r w:rsidR="00F64952">
        <w:rPr>
          <w:rFonts w:hint="eastAsia"/>
          <w:sz w:val="24"/>
        </w:rPr>
        <w:t>乙方根据现场作业环境及区域设计烟气收集罩，收集罩通过吊装或支架形式固定在作业区域上方，收集罩及支架尺寸需根据现场甲方电梯尺寸进行设计，现场安装时不得焊接作业。</w:t>
      </w:r>
    </w:p>
    <w:p w:rsidR="00811D11" w:rsidRDefault="001F42D0">
      <w:pPr>
        <w:spacing w:line="360" w:lineRule="auto"/>
        <w:ind w:left="0" w:firstLineChars="200" w:firstLine="480"/>
        <w:rPr>
          <w:sz w:val="24"/>
        </w:rPr>
      </w:pPr>
      <w:r>
        <w:rPr>
          <w:rFonts w:hint="eastAsia"/>
          <w:sz w:val="24"/>
        </w:rPr>
        <w:t>4.1.3.2</w:t>
      </w:r>
      <w:r w:rsidR="00F64952">
        <w:rPr>
          <w:rFonts w:hint="eastAsia"/>
          <w:sz w:val="24"/>
        </w:rPr>
        <w:t>收集罩及固定支架材质均为碳钢镀锌材质，收集罩壁厚由乙方设计并在投标文件中体现。</w:t>
      </w:r>
    </w:p>
    <w:p w:rsidR="00811D11" w:rsidRDefault="001F42D0" w:rsidP="00415D29">
      <w:pPr>
        <w:spacing w:line="360" w:lineRule="auto"/>
        <w:ind w:left="0" w:firstLineChars="200" w:firstLine="480"/>
        <w:rPr>
          <w:sz w:val="24"/>
        </w:rPr>
      </w:pPr>
      <w:r>
        <w:rPr>
          <w:rFonts w:hint="eastAsia"/>
          <w:sz w:val="24"/>
        </w:rPr>
        <w:t>4.1.3.</w:t>
      </w:r>
      <w:r w:rsidR="00415D29">
        <w:rPr>
          <w:sz w:val="24"/>
        </w:rPr>
        <w:t>3</w:t>
      </w:r>
      <w:r w:rsidR="00F64952">
        <w:rPr>
          <w:rFonts w:hint="eastAsia"/>
          <w:sz w:val="24"/>
        </w:rPr>
        <w:t>每个工位上方收集罩烟道设计安装风量控制阀门1件，要求阀门</w:t>
      </w:r>
      <w:r w:rsidR="00415D29">
        <w:rPr>
          <w:rFonts w:hint="eastAsia"/>
          <w:sz w:val="24"/>
        </w:rPr>
        <w:t>为模拟量控制，</w:t>
      </w:r>
      <w:r w:rsidR="00F64952">
        <w:rPr>
          <w:rFonts w:hint="eastAsia"/>
          <w:sz w:val="24"/>
        </w:rPr>
        <w:t>执行器防爆，执行器防护等级I</w:t>
      </w:r>
      <w:r w:rsidR="00F64952">
        <w:rPr>
          <w:sz w:val="24"/>
        </w:rPr>
        <w:t>P54</w:t>
      </w:r>
      <w:r w:rsidR="00F64952">
        <w:rPr>
          <w:rFonts w:hint="eastAsia"/>
          <w:sz w:val="24"/>
        </w:rPr>
        <w:t>，执行器带就地开关显示及数据远传功能，执行器类型角行程执行器</w:t>
      </w:r>
      <w:r w:rsidR="00415D29">
        <w:rPr>
          <w:rFonts w:hint="eastAsia"/>
          <w:sz w:val="24"/>
        </w:rPr>
        <w:t>（不得使用空调送风管路D</w:t>
      </w:r>
      <w:r w:rsidR="00415D29">
        <w:rPr>
          <w:sz w:val="24"/>
        </w:rPr>
        <w:t>F-A-I</w:t>
      </w:r>
      <w:r w:rsidR="00415D29">
        <w:rPr>
          <w:rFonts w:hint="eastAsia"/>
          <w:sz w:val="24"/>
        </w:rPr>
        <w:t>类型的电磁开关阀）</w:t>
      </w:r>
      <w:r w:rsidR="00F64952">
        <w:rPr>
          <w:rFonts w:hint="eastAsia"/>
          <w:sz w:val="24"/>
        </w:rPr>
        <w:t>，质保2年。</w:t>
      </w:r>
    </w:p>
    <w:p w:rsidR="00811D11" w:rsidRDefault="001F42D0">
      <w:pPr>
        <w:spacing w:line="360" w:lineRule="auto"/>
        <w:ind w:left="0" w:firstLineChars="200" w:firstLine="480"/>
        <w:rPr>
          <w:sz w:val="24"/>
        </w:rPr>
      </w:pPr>
      <w:r>
        <w:rPr>
          <w:rFonts w:hint="eastAsia"/>
          <w:sz w:val="24"/>
        </w:rPr>
        <w:t>4.1.3.</w:t>
      </w:r>
      <w:r w:rsidR="00415D29">
        <w:rPr>
          <w:sz w:val="24"/>
        </w:rPr>
        <w:t>4</w:t>
      </w:r>
      <w:r w:rsidR="00F64952">
        <w:rPr>
          <w:rFonts w:hint="eastAsia"/>
          <w:sz w:val="24"/>
        </w:rPr>
        <w:t>每件风阀带就地控制箱1件，安装于作业工位附件的墙壁，控制柜防爆，面板上带有远传及就地控制选择按钮，风阀开关到位指示灯等关键显示。</w:t>
      </w:r>
      <w:r w:rsidR="00F64952">
        <w:rPr>
          <w:rFonts w:hint="eastAsia"/>
          <w:sz w:val="24"/>
        </w:rPr>
        <w:lastRenderedPageBreak/>
        <w:t>当该工位无作业时，可人工就地对该处风阀进行关闭。风阀关闭状态可远传至系统控制P</w:t>
      </w:r>
      <w:r w:rsidR="00F64952">
        <w:rPr>
          <w:sz w:val="24"/>
        </w:rPr>
        <w:t>LC</w:t>
      </w:r>
      <w:r w:rsidR="00F64952">
        <w:rPr>
          <w:rFonts w:hint="eastAsia"/>
          <w:sz w:val="24"/>
        </w:rPr>
        <w:t>。</w:t>
      </w:r>
    </w:p>
    <w:p w:rsidR="00811D11" w:rsidRDefault="001F42D0">
      <w:pPr>
        <w:spacing w:line="360" w:lineRule="auto"/>
        <w:ind w:left="0" w:firstLineChars="200" w:firstLine="480"/>
        <w:rPr>
          <w:sz w:val="24"/>
        </w:rPr>
      </w:pPr>
      <w:r>
        <w:rPr>
          <w:rFonts w:hint="eastAsia"/>
          <w:sz w:val="24"/>
        </w:rPr>
        <w:t>4.1.3.</w:t>
      </w:r>
      <w:r w:rsidR="00415D29">
        <w:rPr>
          <w:sz w:val="24"/>
        </w:rPr>
        <w:t>5</w:t>
      </w:r>
      <w:r w:rsidR="00F64952">
        <w:rPr>
          <w:rFonts w:hint="eastAsia"/>
          <w:sz w:val="24"/>
        </w:rPr>
        <w:t>两端烟道末端安装负压表，负压表带就地数据显示及数据远传功能，乙方根据实际值在P</w:t>
      </w:r>
      <w:r w:rsidR="00F64952">
        <w:rPr>
          <w:sz w:val="24"/>
        </w:rPr>
        <w:t>LC</w:t>
      </w:r>
      <w:r w:rsidR="00F64952">
        <w:rPr>
          <w:rFonts w:hint="eastAsia"/>
          <w:sz w:val="24"/>
        </w:rPr>
        <w:t>系统内设置末端管路负压，实现风机的变频控制，达到节能目的。</w:t>
      </w:r>
    </w:p>
    <w:p w:rsidR="00811D11" w:rsidRDefault="001F42D0">
      <w:pPr>
        <w:spacing w:line="360" w:lineRule="auto"/>
        <w:ind w:leftChars="263" w:left="709" w:hangingChars="65" w:hanging="157"/>
        <w:rPr>
          <w:b/>
          <w:sz w:val="24"/>
        </w:rPr>
      </w:pPr>
      <w:r>
        <w:rPr>
          <w:rFonts w:hint="eastAsia"/>
          <w:b/>
          <w:sz w:val="24"/>
        </w:rPr>
        <w:t>4.3</w:t>
      </w:r>
      <w:r w:rsidR="00F64952">
        <w:rPr>
          <w:rFonts w:hint="eastAsia"/>
          <w:b/>
          <w:sz w:val="24"/>
        </w:rPr>
        <w:t>滤筒除尘系统</w:t>
      </w:r>
    </w:p>
    <w:p w:rsidR="00F64952" w:rsidRDefault="001F42D0">
      <w:pPr>
        <w:spacing w:line="360" w:lineRule="auto"/>
        <w:ind w:left="0" w:firstLineChars="200" w:firstLine="480"/>
        <w:rPr>
          <w:sz w:val="24"/>
        </w:rPr>
      </w:pPr>
      <w:r>
        <w:rPr>
          <w:rFonts w:hint="eastAsia"/>
          <w:sz w:val="24"/>
        </w:rPr>
        <w:t>该系统由</w:t>
      </w:r>
      <w:r w:rsidR="00F64952">
        <w:rPr>
          <w:rFonts w:hint="eastAsia"/>
          <w:sz w:val="24"/>
        </w:rPr>
        <w:t>箱体</w:t>
      </w:r>
      <w:r>
        <w:rPr>
          <w:rFonts w:hint="eastAsia"/>
          <w:sz w:val="24"/>
        </w:rPr>
        <w:t>、</w:t>
      </w:r>
      <w:r w:rsidR="00F64952">
        <w:rPr>
          <w:rFonts w:hint="eastAsia"/>
          <w:sz w:val="24"/>
        </w:rPr>
        <w:t>灰斗、滤筒、喷吹系统、压缩空气系统、喷吹控制系统、螺旋输送机、回转卸料阀、料位计、检修平台等组成。</w:t>
      </w:r>
    </w:p>
    <w:p w:rsidR="00811D11" w:rsidRDefault="001F42D0">
      <w:pPr>
        <w:spacing w:line="360" w:lineRule="auto"/>
        <w:ind w:left="0" w:firstLineChars="200" w:firstLine="480"/>
        <w:rPr>
          <w:sz w:val="24"/>
        </w:rPr>
      </w:pPr>
      <w:r>
        <w:rPr>
          <w:rFonts w:hint="eastAsia"/>
          <w:sz w:val="24"/>
        </w:rPr>
        <w:t>4.3.1功能：</w:t>
      </w:r>
      <w:r w:rsidR="00F64952">
        <w:rPr>
          <w:rFonts w:hint="eastAsia"/>
          <w:sz w:val="24"/>
        </w:rPr>
        <w:t>对含尘烟气进行处理，对收集粉尘进行收集。</w:t>
      </w:r>
    </w:p>
    <w:p w:rsidR="00811D11" w:rsidRDefault="001F42D0">
      <w:pPr>
        <w:spacing w:line="360" w:lineRule="auto"/>
        <w:ind w:leftChars="100" w:left="210" w:firstLineChars="148" w:firstLine="355"/>
        <w:rPr>
          <w:sz w:val="24"/>
        </w:rPr>
      </w:pPr>
      <w:r>
        <w:rPr>
          <w:rFonts w:hint="eastAsia"/>
          <w:sz w:val="24"/>
        </w:rPr>
        <w:t>4.3.2设计要求：</w:t>
      </w:r>
    </w:p>
    <w:p w:rsidR="00811D11" w:rsidRDefault="00F64952">
      <w:pPr>
        <w:spacing w:line="360" w:lineRule="auto"/>
        <w:ind w:left="0" w:firstLineChars="200" w:firstLine="480"/>
        <w:rPr>
          <w:sz w:val="24"/>
        </w:rPr>
      </w:pPr>
      <w:r>
        <w:rPr>
          <w:rFonts w:hint="eastAsia"/>
          <w:sz w:val="24"/>
        </w:rPr>
        <w:t>除尘器过滤风速</w:t>
      </w:r>
      <w:r w:rsidR="006C10EC">
        <w:rPr>
          <w:rFonts w:hint="eastAsia"/>
          <w:sz w:val="24"/>
        </w:rPr>
        <w:t>≤1</w:t>
      </w:r>
      <w:r w:rsidR="006C10EC">
        <w:rPr>
          <w:sz w:val="24"/>
        </w:rPr>
        <w:t>.0</w:t>
      </w:r>
      <w:r w:rsidR="00415D29">
        <w:rPr>
          <w:sz w:val="24"/>
        </w:rPr>
        <w:t>8</w:t>
      </w:r>
      <w:r w:rsidR="006C10EC">
        <w:rPr>
          <w:rFonts w:hint="eastAsia"/>
          <w:sz w:val="24"/>
        </w:rPr>
        <w:t>m</w:t>
      </w:r>
      <w:r w:rsidR="006C10EC">
        <w:rPr>
          <w:sz w:val="24"/>
        </w:rPr>
        <w:t>/</w:t>
      </w:r>
      <w:r w:rsidR="006C10EC">
        <w:rPr>
          <w:rFonts w:hint="eastAsia"/>
          <w:sz w:val="24"/>
        </w:rPr>
        <w:t>min。</w:t>
      </w:r>
    </w:p>
    <w:p w:rsidR="00811D11" w:rsidRDefault="006C10EC">
      <w:pPr>
        <w:spacing w:line="360" w:lineRule="auto"/>
        <w:ind w:left="0" w:firstLineChars="200" w:firstLine="480"/>
        <w:rPr>
          <w:sz w:val="24"/>
        </w:rPr>
      </w:pPr>
      <w:r>
        <w:rPr>
          <w:rFonts w:hint="eastAsia"/>
          <w:sz w:val="24"/>
        </w:rPr>
        <w:t>除尘器进口压缩空气系统配手动阀门、三联体过滤器等。气包带排水阀，可定期对内部存水进行排空，气包带就地显示的机械式压力表，显示气包内压缩空气压力。</w:t>
      </w:r>
    </w:p>
    <w:p w:rsidR="006C10EC" w:rsidRPr="008808B0" w:rsidRDefault="006C10EC">
      <w:pPr>
        <w:spacing w:line="360" w:lineRule="auto"/>
        <w:ind w:left="0" w:firstLineChars="200" w:firstLine="480"/>
        <w:rPr>
          <w:sz w:val="24"/>
        </w:rPr>
      </w:pPr>
      <w:r w:rsidRPr="008808B0">
        <w:rPr>
          <w:rFonts w:hint="eastAsia"/>
          <w:sz w:val="24"/>
        </w:rPr>
        <w:t>除尘器箱体及内部各组件为螺栓连接式，乙方根据现场电梯尺寸进行设计，组装过程不得使用电焊。</w:t>
      </w:r>
    </w:p>
    <w:p w:rsidR="00811D11" w:rsidRDefault="006C10EC">
      <w:pPr>
        <w:spacing w:line="360" w:lineRule="auto"/>
        <w:ind w:left="0" w:firstLineChars="200" w:firstLine="480"/>
        <w:rPr>
          <w:sz w:val="24"/>
        </w:rPr>
      </w:pPr>
      <w:r w:rsidRPr="008808B0">
        <w:rPr>
          <w:rFonts w:hint="eastAsia"/>
          <w:sz w:val="24"/>
        </w:rPr>
        <w:t>除尘器自带温度检测及压差检测，仪表满足就地参数显示及数据远传功能，仪表要求防爆。</w:t>
      </w:r>
    </w:p>
    <w:p w:rsidR="009C5E21" w:rsidRPr="009C5E21" w:rsidRDefault="009C5E21" w:rsidP="009C5E21">
      <w:pPr>
        <w:spacing w:line="360" w:lineRule="auto"/>
        <w:ind w:left="0" w:firstLineChars="200" w:firstLine="480"/>
        <w:rPr>
          <w:rFonts w:hint="eastAsia"/>
          <w:sz w:val="24"/>
        </w:rPr>
      </w:pPr>
      <w:r w:rsidRPr="009C5E21">
        <w:rPr>
          <w:rFonts w:hint="eastAsia"/>
          <w:sz w:val="24"/>
        </w:rPr>
        <w:t>除尘器</w:t>
      </w:r>
      <w:r>
        <w:rPr>
          <w:rFonts w:hint="eastAsia"/>
          <w:sz w:val="24"/>
        </w:rPr>
        <w:t>及灰斗要求使用整板进行加工制作，完成后进行喷砂除锈，除锈等级Sa</w:t>
      </w:r>
      <w:r>
        <w:rPr>
          <w:sz w:val="24"/>
        </w:rPr>
        <w:t>2.5</w:t>
      </w:r>
      <w:r>
        <w:rPr>
          <w:rFonts w:hint="eastAsia"/>
          <w:sz w:val="24"/>
        </w:rPr>
        <w:t>，除尘器内外表面涂刷防锈油漆，两遍底漆，两遍面漆，颜色详见后续颜色要求。</w:t>
      </w:r>
      <w:bookmarkStart w:id="0" w:name="_GoBack"/>
      <w:bookmarkEnd w:id="0"/>
    </w:p>
    <w:p w:rsidR="006C10EC" w:rsidRPr="008808B0" w:rsidRDefault="006C10EC" w:rsidP="006C10EC">
      <w:pPr>
        <w:spacing w:line="360" w:lineRule="auto"/>
        <w:ind w:left="0" w:firstLineChars="200" w:firstLine="480"/>
        <w:rPr>
          <w:color w:val="FF0000"/>
          <w:sz w:val="24"/>
        </w:rPr>
      </w:pPr>
      <w:r w:rsidRPr="008808B0">
        <w:rPr>
          <w:rFonts w:hint="eastAsia"/>
          <w:sz w:val="24"/>
        </w:rPr>
        <w:t>除尘器</w:t>
      </w:r>
      <w:r w:rsidR="00415D29">
        <w:rPr>
          <w:rFonts w:hint="eastAsia"/>
          <w:sz w:val="24"/>
        </w:rPr>
        <w:t>灰斗</w:t>
      </w:r>
      <w:r w:rsidRPr="008808B0">
        <w:rPr>
          <w:rFonts w:hint="eastAsia"/>
          <w:sz w:val="24"/>
        </w:rPr>
        <w:t>底部</w:t>
      </w:r>
      <w:r w:rsidR="00415D29">
        <w:rPr>
          <w:rFonts w:hint="eastAsia"/>
          <w:sz w:val="24"/>
        </w:rPr>
        <w:t>气动锁灰阀以及螺旋输送机</w:t>
      </w:r>
      <w:r w:rsidRPr="008808B0">
        <w:rPr>
          <w:rFonts w:hint="eastAsia"/>
          <w:sz w:val="24"/>
        </w:rPr>
        <w:t>，要求卸料高度≥</w:t>
      </w:r>
      <w:r w:rsidR="00415D29">
        <w:rPr>
          <w:sz w:val="24"/>
        </w:rPr>
        <w:t>8</w:t>
      </w:r>
      <w:r w:rsidRPr="008808B0">
        <w:rPr>
          <w:sz w:val="24"/>
        </w:rPr>
        <w:t>00</w:t>
      </w:r>
      <w:r w:rsidRPr="008808B0">
        <w:rPr>
          <w:rFonts w:hint="eastAsia"/>
          <w:sz w:val="24"/>
        </w:rPr>
        <w:t>mm，输送机电机为防爆电机。</w:t>
      </w:r>
      <w:r w:rsidR="00415D29">
        <w:rPr>
          <w:rFonts w:hint="eastAsia"/>
          <w:sz w:val="24"/>
        </w:rPr>
        <w:t>P</w:t>
      </w:r>
      <w:r w:rsidR="00415D29">
        <w:rPr>
          <w:sz w:val="24"/>
        </w:rPr>
        <w:t>LC</w:t>
      </w:r>
      <w:r w:rsidR="00415D29">
        <w:rPr>
          <w:rFonts w:hint="eastAsia"/>
          <w:sz w:val="24"/>
        </w:rPr>
        <w:t>系统设置定时排灰，保证灰斗内部无粉尘堆积。</w:t>
      </w:r>
    </w:p>
    <w:p w:rsidR="00811D11" w:rsidRDefault="006C10EC">
      <w:pPr>
        <w:spacing w:line="360" w:lineRule="auto"/>
        <w:ind w:left="0" w:firstLineChars="200" w:firstLine="480"/>
        <w:rPr>
          <w:sz w:val="24"/>
        </w:rPr>
      </w:pPr>
      <w:r>
        <w:rPr>
          <w:rFonts w:hint="eastAsia"/>
          <w:sz w:val="24"/>
        </w:rPr>
        <w:t>除尘器设计带有无焰式泄爆阀。泄爆阀位置便于更换，卸爆方向满足国家标准要求。</w:t>
      </w:r>
    </w:p>
    <w:p w:rsidR="00811D11" w:rsidRDefault="000A1FAF">
      <w:pPr>
        <w:spacing w:line="360" w:lineRule="auto"/>
        <w:ind w:left="0" w:firstLineChars="200" w:firstLine="480"/>
        <w:rPr>
          <w:sz w:val="24"/>
        </w:rPr>
      </w:pPr>
      <w:r>
        <w:rPr>
          <w:rFonts w:hint="eastAsia"/>
          <w:sz w:val="24"/>
        </w:rPr>
        <w:t>废气治理系统内部所有</w:t>
      </w:r>
      <w:r w:rsidR="001F42D0">
        <w:rPr>
          <w:rFonts w:hint="eastAsia"/>
          <w:sz w:val="24"/>
        </w:rPr>
        <w:t>平台护栏高度不低于1200mm，护栏管径不低于DN</w:t>
      </w:r>
      <w:r w:rsidR="006C10EC">
        <w:rPr>
          <w:sz w:val="24"/>
        </w:rPr>
        <w:t>25</w:t>
      </w:r>
      <w:r w:rsidR="001F42D0">
        <w:rPr>
          <w:rFonts w:hint="eastAsia"/>
          <w:sz w:val="24"/>
        </w:rPr>
        <w:t>，爬梯宽度不低于800mm，检修平台及踏步厚度选用4mm厚花纹板，除尘器梯子、栏杆及走台设计与安装时，必须符合《固定式钢梯及平台安全要求第1部分：钢直梯》(GB4053.1</w:t>
      </w:r>
      <w:r w:rsidR="00E42705">
        <w:rPr>
          <w:rFonts w:hint="eastAsia"/>
          <w:sz w:val="24"/>
        </w:rPr>
        <w:t>-</w:t>
      </w:r>
      <w:r w:rsidR="001F42D0">
        <w:rPr>
          <w:rFonts w:hint="eastAsia"/>
          <w:sz w:val="24"/>
        </w:rPr>
        <w:t>2009)、《固定式钢梯及平台安全要求第2部分：钢斜梯》</w:t>
      </w:r>
      <w:r w:rsidR="001F42D0">
        <w:rPr>
          <w:rFonts w:hint="eastAsia"/>
          <w:sz w:val="24"/>
        </w:rPr>
        <w:lastRenderedPageBreak/>
        <w:t>(GB4053.2</w:t>
      </w:r>
      <w:r w:rsidR="00E42705">
        <w:rPr>
          <w:rFonts w:hint="eastAsia"/>
          <w:sz w:val="24"/>
        </w:rPr>
        <w:t>-</w:t>
      </w:r>
      <w:r w:rsidR="001F42D0">
        <w:rPr>
          <w:rFonts w:hint="eastAsia"/>
          <w:sz w:val="24"/>
        </w:rPr>
        <w:t>2009)、《固定式钢梯及平台要求第3部分：工业防护栏杆及钢平台》(GB4053.3</w:t>
      </w:r>
      <w:r w:rsidR="00E42705">
        <w:rPr>
          <w:rFonts w:hint="eastAsia"/>
          <w:sz w:val="24"/>
        </w:rPr>
        <w:t>-</w:t>
      </w:r>
      <w:r w:rsidR="001F42D0">
        <w:rPr>
          <w:rFonts w:hint="eastAsia"/>
          <w:sz w:val="24"/>
        </w:rPr>
        <w:t>2009)、《固定式工业钢平台》(GB4053.4</w:t>
      </w:r>
      <w:r w:rsidR="00E42705">
        <w:rPr>
          <w:rFonts w:hint="eastAsia"/>
          <w:sz w:val="24"/>
        </w:rPr>
        <w:t>-</w:t>
      </w:r>
      <w:r w:rsidR="001F42D0">
        <w:rPr>
          <w:rFonts w:hint="eastAsia"/>
          <w:sz w:val="24"/>
        </w:rPr>
        <w:t>1983)规定。</w:t>
      </w:r>
    </w:p>
    <w:p w:rsidR="00811D11" w:rsidRDefault="001F42D0">
      <w:pPr>
        <w:spacing w:line="360" w:lineRule="auto"/>
        <w:ind w:left="0" w:firstLineChars="200" w:firstLine="480"/>
        <w:rPr>
          <w:sz w:val="24"/>
        </w:rPr>
      </w:pPr>
      <w:r>
        <w:rPr>
          <w:rFonts w:hint="eastAsia"/>
          <w:sz w:val="24"/>
        </w:rPr>
        <w:t>除尘器本体寿命不低于30年。</w:t>
      </w:r>
    </w:p>
    <w:p w:rsidR="006C10EC" w:rsidRDefault="006C10EC">
      <w:pPr>
        <w:spacing w:line="360" w:lineRule="auto"/>
        <w:ind w:leftChars="263" w:left="708" w:hangingChars="65" w:hanging="156"/>
        <w:rPr>
          <w:sz w:val="24"/>
        </w:rPr>
      </w:pPr>
      <w:r>
        <w:rPr>
          <w:rFonts w:hint="eastAsia"/>
          <w:sz w:val="24"/>
        </w:rPr>
        <w:t>除尘器风机使用防爆风机，电机使用防爆电机。</w:t>
      </w:r>
    </w:p>
    <w:p w:rsidR="006C10EC" w:rsidRPr="006C10EC" w:rsidRDefault="006C10EC" w:rsidP="006C10EC">
      <w:pPr>
        <w:spacing w:line="360" w:lineRule="auto"/>
        <w:ind w:left="0" w:firstLineChars="200" w:firstLine="480"/>
        <w:rPr>
          <w:sz w:val="24"/>
        </w:rPr>
      </w:pPr>
      <w:r w:rsidRPr="006C10EC">
        <w:rPr>
          <w:rFonts w:hint="eastAsia"/>
          <w:sz w:val="24"/>
        </w:rPr>
        <w:t>废气治理系统</w:t>
      </w:r>
      <w:r>
        <w:rPr>
          <w:rFonts w:hint="eastAsia"/>
          <w:sz w:val="24"/>
        </w:rPr>
        <w:t>内部防爆电机、风机选择外壳保护性（td）类电器设备需至少满足A</w:t>
      </w:r>
      <w:r>
        <w:rPr>
          <w:sz w:val="24"/>
        </w:rPr>
        <w:t>21</w:t>
      </w:r>
      <w:r>
        <w:rPr>
          <w:rFonts w:hint="eastAsia"/>
          <w:sz w:val="24"/>
        </w:rPr>
        <w:t>的防护等级要求，外壳防尘、防水等级为I</w:t>
      </w:r>
      <w:r>
        <w:rPr>
          <w:sz w:val="24"/>
        </w:rPr>
        <w:t>P65</w:t>
      </w:r>
      <w:r>
        <w:rPr>
          <w:rFonts w:hint="eastAsia"/>
          <w:sz w:val="24"/>
        </w:rPr>
        <w:t>，防爆电机、风机的外壳的最高允许温度为1</w:t>
      </w:r>
      <w:r>
        <w:rPr>
          <w:sz w:val="24"/>
        </w:rPr>
        <w:t>30</w:t>
      </w:r>
      <w:r>
        <w:rPr>
          <w:rFonts w:hint="eastAsia"/>
          <w:sz w:val="24"/>
        </w:rPr>
        <w:t>℃。</w:t>
      </w:r>
    </w:p>
    <w:p w:rsidR="00333A9B" w:rsidRPr="00333A9B" w:rsidRDefault="00333A9B" w:rsidP="00333A9B">
      <w:pPr>
        <w:spacing w:line="360" w:lineRule="auto"/>
        <w:ind w:left="0" w:firstLineChars="200" w:firstLine="480"/>
        <w:rPr>
          <w:sz w:val="24"/>
        </w:rPr>
      </w:pPr>
      <w:r w:rsidRPr="00333A9B">
        <w:rPr>
          <w:rFonts w:hint="eastAsia"/>
          <w:sz w:val="24"/>
        </w:rPr>
        <w:t>废气系统中</w:t>
      </w:r>
      <w:r>
        <w:rPr>
          <w:rFonts w:hint="eastAsia"/>
          <w:sz w:val="24"/>
        </w:rPr>
        <w:t>防爆</w:t>
      </w:r>
      <w:r w:rsidRPr="00333A9B">
        <w:rPr>
          <w:sz w:val="24"/>
        </w:rPr>
        <w:t>风机采用喉口防火花设计，并且电机采用变频电机，风机采用变频器控制，系统在运行过程中，可随着风量的变化，根据生产线生产或风机前管道压力变化调整风机频率，调整风机风量，节能降耗，并确保用户范围生产线的稳定。</w:t>
      </w:r>
    </w:p>
    <w:p w:rsidR="00333A9B" w:rsidRPr="00333A9B" w:rsidRDefault="00333A9B" w:rsidP="00333A9B">
      <w:pPr>
        <w:spacing w:line="360" w:lineRule="auto"/>
        <w:ind w:left="0" w:firstLineChars="200" w:firstLine="480"/>
        <w:rPr>
          <w:sz w:val="24"/>
        </w:rPr>
      </w:pPr>
      <w:r w:rsidRPr="00333A9B">
        <w:rPr>
          <w:rFonts w:hint="eastAsia"/>
          <w:sz w:val="24"/>
        </w:rPr>
        <w:t>所有的风机在规定的流量和操作温度下工作，并配有：软连接、减震垫、维修孔、</w:t>
      </w:r>
      <w:r w:rsidR="00A267CA">
        <w:rPr>
          <w:rFonts w:hint="eastAsia"/>
          <w:sz w:val="24"/>
        </w:rPr>
        <w:t>吊装孔</w:t>
      </w:r>
      <w:r w:rsidRPr="00333A9B">
        <w:rPr>
          <w:rFonts w:hint="eastAsia"/>
          <w:sz w:val="24"/>
        </w:rPr>
        <w:t>等辅助设施。</w:t>
      </w:r>
    </w:p>
    <w:p w:rsidR="00333A9B" w:rsidRPr="00333A9B" w:rsidRDefault="00333A9B" w:rsidP="00333A9B">
      <w:pPr>
        <w:spacing w:line="360" w:lineRule="auto"/>
        <w:ind w:left="0" w:firstLineChars="200" w:firstLine="480"/>
        <w:rPr>
          <w:sz w:val="24"/>
        </w:rPr>
      </w:pPr>
      <w:r w:rsidRPr="00333A9B">
        <w:rPr>
          <w:rFonts w:hint="eastAsia"/>
          <w:sz w:val="24"/>
        </w:rPr>
        <w:t>风机电机选择三相异步电动机，具有良好的可靠性。电动机绝缘等级为</w:t>
      </w:r>
      <w:r w:rsidRPr="00333A9B">
        <w:rPr>
          <w:sz w:val="24"/>
        </w:rPr>
        <w:t>F级，防护等级为IP</w:t>
      </w:r>
      <w:r w:rsidR="00A267CA">
        <w:rPr>
          <w:sz w:val="24"/>
        </w:rPr>
        <w:t>6</w:t>
      </w:r>
      <w:r w:rsidRPr="00333A9B">
        <w:rPr>
          <w:sz w:val="24"/>
        </w:rPr>
        <w:t>5；电源电压为380V/50Hz，电机安装、调整方便；电动机能满足在</w:t>
      </w:r>
      <w:r w:rsidR="00237798">
        <w:rPr>
          <w:rFonts w:hint="eastAsia"/>
          <w:sz w:val="24"/>
        </w:rPr>
        <w:t>甲方现场室</w:t>
      </w:r>
      <w:r w:rsidR="00A267CA">
        <w:rPr>
          <w:rFonts w:hint="eastAsia"/>
          <w:sz w:val="24"/>
        </w:rPr>
        <w:t>内</w:t>
      </w:r>
      <w:r w:rsidRPr="00333A9B">
        <w:rPr>
          <w:sz w:val="24"/>
        </w:rPr>
        <w:t>环境中连续运行。</w:t>
      </w:r>
    </w:p>
    <w:p w:rsidR="006801ED" w:rsidRDefault="00333A9B" w:rsidP="00333A9B">
      <w:pPr>
        <w:spacing w:line="360" w:lineRule="auto"/>
        <w:ind w:left="0" w:firstLineChars="200" w:firstLine="480"/>
        <w:rPr>
          <w:sz w:val="24"/>
        </w:rPr>
      </w:pPr>
      <w:r w:rsidRPr="00333A9B">
        <w:rPr>
          <w:rFonts w:hint="eastAsia"/>
          <w:sz w:val="24"/>
        </w:rPr>
        <w:t>刚性风机架：离心风机和电机安装在同一钢制风机架上。风机和电动机装配固定于一个公用底座上，配有弹簧阻尼减震器；</w:t>
      </w:r>
      <w:r w:rsidR="00A267CA">
        <w:rPr>
          <w:sz w:val="24"/>
        </w:rPr>
        <w:t xml:space="preserve"> </w:t>
      </w:r>
    </w:p>
    <w:p w:rsidR="00237798" w:rsidRDefault="00237798" w:rsidP="00237798">
      <w:pPr>
        <w:spacing w:line="360" w:lineRule="auto"/>
        <w:ind w:left="0" w:firstLineChars="200" w:firstLine="480"/>
        <w:rPr>
          <w:sz w:val="24"/>
        </w:rPr>
      </w:pPr>
      <w:r w:rsidRPr="00237798">
        <w:rPr>
          <w:rFonts w:hint="eastAsia"/>
          <w:sz w:val="24"/>
        </w:rPr>
        <w:t>电机轴承</w:t>
      </w:r>
      <w:r>
        <w:rPr>
          <w:rFonts w:hint="eastAsia"/>
          <w:sz w:val="24"/>
        </w:rPr>
        <w:t>选用S</w:t>
      </w:r>
      <w:r>
        <w:rPr>
          <w:sz w:val="24"/>
        </w:rPr>
        <w:t>KF</w:t>
      </w:r>
      <w:r>
        <w:rPr>
          <w:rFonts w:hint="eastAsia"/>
          <w:sz w:val="24"/>
        </w:rPr>
        <w:t>、N</w:t>
      </w:r>
      <w:r>
        <w:rPr>
          <w:sz w:val="24"/>
        </w:rPr>
        <w:t>TN</w:t>
      </w:r>
      <w:r>
        <w:rPr>
          <w:rFonts w:hint="eastAsia"/>
          <w:sz w:val="24"/>
        </w:rPr>
        <w:t>、N</w:t>
      </w:r>
      <w:r>
        <w:rPr>
          <w:sz w:val="24"/>
        </w:rPr>
        <w:t>SK</w:t>
      </w:r>
      <w:r>
        <w:rPr>
          <w:rFonts w:hint="eastAsia"/>
          <w:sz w:val="24"/>
        </w:rPr>
        <w:t>等进口品牌轴承，轴承寿命不低于3年，风机运行时噪音应满足国家相关环保标准的要求，风机内效率不小于8</w:t>
      </w:r>
      <w:r>
        <w:rPr>
          <w:sz w:val="24"/>
        </w:rPr>
        <w:t>3</w:t>
      </w:r>
      <w:r>
        <w:rPr>
          <w:rFonts w:hint="eastAsia"/>
          <w:sz w:val="24"/>
        </w:rPr>
        <w:t>%，电机防护等级不低于：I</w:t>
      </w:r>
      <w:r>
        <w:rPr>
          <w:sz w:val="24"/>
        </w:rPr>
        <w:t>P</w:t>
      </w:r>
      <w:r w:rsidR="00A267CA">
        <w:rPr>
          <w:sz w:val="24"/>
        </w:rPr>
        <w:t>65</w:t>
      </w:r>
      <w:r>
        <w:rPr>
          <w:rFonts w:hint="eastAsia"/>
          <w:sz w:val="24"/>
        </w:rPr>
        <w:t>，电机的负载惯量扭矩应满足风机惯量扭矩的要求，电机的制作满足当地海拔高度的要求。</w:t>
      </w:r>
    </w:p>
    <w:p w:rsidR="00237798" w:rsidRPr="00237798" w:rsidRDefault="00237798" w:rsidP="00237798">
      <w:pPr>
        <w:spacing w:line="360" w:lineRule="auto"/>
        <w:ind w:left="0" w:firstLineChars="200" w:firstLine="480"/>
        <w:rPr>
          <w:sz w:val="24"/>
        </w:rPr>
      </w:pPr>
      <w:r w:rsidRPr="00237798">
        <w:rPr>
          <w:rFonts w:hint="eastAsia"/>
          <w:sz w:val="24"/>
        </w:rPr>
        <w:t>风机的选型与设计必须达到设计</w:t>
      </w:r>
      <w:r>
        <w:rPr>
          <w:rFonts w:hint="eastAsia"/>
          <w:sz w:val="24"/>
        </w:rPr>
        <w:t>排烟及收烟</w:t>
      </w:r>
      <w:r w:rsidRPr="00237798">
        <w:rPr>
          <w:rFonts w:hint="eastAsia"/>
          <w:sz w:val="24"/>
        </w:rPr>
        <w:t>效果，具体选型由</w:t>
      </w:r>
      <w:r>
        <w:rPr>
          <w:rFonts w:hint="eastAsia"/>
          <w:sz w:val="24"/>
        </w:rPr>
        <w:t>乙方在投标文件中详细注明并确认。</w:t>
      </w:r>
    </w:p>
    <w:p w:rsidR="006801ED" w:rsidRPr="00BE6917" w:rsidRDefault="00BE6917" w:rsidP="00BE6917">
      <w:pPr>
        <w:spacing w:line="360" w:lineRule="auto"/>
        <w:ind w:leftChars="263" w:left="709" w:hangingChars="65" w:hanging="157"/>
        <w:rPr>
          <w:b/>
          <w:sz w:val="24"/>
        </w:rPr>
      </w:pPr>
      <w:r w:rsidRPr="00BE6917">
        <w:rPr>
          <w:rFonts w:hint="eastAsia"/>
          <w:b/>
          <w:sz w:val="24"/>
        </w:rPr>
        <w:t>4</w:t>
      </w:r>
      <w:r w:rsidRPr="00BE6917">
        <w:rPr>
          <w:b/>
          <w:sz w:val="24"/>
        </w:rPr>
        <w:t>.</w:t>
      </w:r>
      <w:r w:rsidR="00A267CA">
        <w:rPr>
          <w:b/>
          <w:sz w:val="24"/>
        </w:rPr>
        <w:t>4</w:t>
      </w:r>
      <w:r w:rsidRPr="00BE6917">
        <w:rPr>
          <w:rFonts w:hint="eastAsia"/>
          <w:b/>
          <w:sz w:val="24"/>
        </w:rPr>
        <w:t>烟气治理设备控制系统</w:t>
      </w:r>
    </w:p>
    <w:p w:rsidR="00BE6917" w:rsidRPr="00BE6917" w:rsidRDefault="009343D0" w:rsidP="00BE6917">
      <w:pPr>
        <w:spacing w:line="360" w:lineRule="auto"/>
        <w:ind w:left="0" w:firstLineChars="200" w:firstLine="482"/>
        <w:rPr>
          <w:b/>
          <w:sz w:val="24"/>
        </w:rPr>
      </w:pPr>
      <w:r>
        <w:rPr>
          <w:b/>
          <w:sz w:val="24"/>
        </w:rPr>
        <w:t>4.</w:t>
      </w:r>
      <w:r w:rsidR="00A267CA">
        <w:rPr>
          <w:b/>
          <w:sz w:val="24"/>
        </w:rPr>
        <w:t>4</w:t>
      </w:r>
      <w:r w:rsidR="00BE6917" w:rsidRPr="00BE6917">
        <w:rPr>
          <w:b/>
          <w:sz w:val="24"/>
        </w:rPr>
        <w:t>.1电气系统</w:t>
      </w:r>
    </w:p>
    <w:p w:rsidR="00BE6917" w:rsidRPr="00BE6917" w:rsidRDefault="00BE6917" w:rsidP="00BE6917">
      <w:pPr>
        <w:spacing w:line="360" w:lineRule="auto"/>
        <w:ind w:left="0" w:firstLineChars="200" w:firstLine="480"/>
        <w:rPr>
          <w:sz w:val="24"/>
        </w:rPr>
      </w:pPr>
      <w:r w:rsidRPr="00BE6917">
        <w:rPr>
          <w:rFonts w:hint="eastAsia"/>
          <w:sz w:val="24"/>
        </w:rPr>
        <w:t>电气系统包括：电气系统图、电气原理图、</w:t>
      </w:r>
      <w:r w:rsidRPr="00BE6917">
        <w:rPr>
          <w:sz w:val="24"/>
        </w:rPr>
        <w:t>IO 表、电缆表、电气负荷清单、电气设备布置图等，所有设计符合相关标准、规范及规程。</w:t>
      </w:r>
    </w:p>
    <w:p w:rsidR="00BE6917" w:rsidRPr="00BE6917" w:rsidRDefault="00BE6917" w:rsidP="00BE6917">
      <w:pPr>
        <w:spacing w:line="360" w:lineRule="auto"/>
        <w:ind w:left="0" w:firstLineChars="200" w:firstLine="480"/>
        <w:rPr>
          <w:sz w:val="24"/>
        </w:rPr>
      </w:pPr>
      <w:r w:rsidRPr="00BE6917">
        <w:rPr>
          <w:rFonts w:hint="eastAsia"/>
          <w:sz w:val="24"/>
        </w:rPr>
        <w:lastRenderedPageBreak/>
        <w:t>电气系统的设计应确保操作维护人员和设备的安全，系统运行可靠，易于维护、运行和检修。主要部件（重部件）应能方便拆卸、复原和修理，同时考虑相同（或相同等级）设备和部件的互换性。</w:t>
      </w:r>
    </w:p>
    <w:p w:rsidR="00A267CA" w:rsidRDefault="00BE6917" w:rsidP="00BE6917">
      <w:pPr>
        <w:spacing w:line="360" w:lineRule="auto"/>
        <w:ind w:left="0" w:firstLineChars="200" w:firstLine="480"/>
        <w:rPr>
          <w:sz w:val="24"/>
        </w:rPr>
      </w:pPr>
      <w:r w:rsidRPr="00BE6917">
        <w:rPr>
          <w:rFonts w:hint="eastAsia"/>
          <w:sz w:val="24"/>
        </w:rPr>
        <w:t>电源由甲方提供，电压等级</w:t>
      </w:r>
      <w:r w:rsidRPr="00BE6917">
        <w:rPr>
          <w:sz w:val="24"/>
        </w:rPr>
        <w:t xml:space="preserve"> AC 380V/220V 3相5线接至设备动力柜内，容量需满足设备运行需要并考虑 10%的余量；</w:t>
      </w:r>
    </w:p>
    <w:p w:rsidR="00BE6917" w:rsidRPr="00BE6917" w:rsidRDefault="00BE6917" w:rsidP="00BE6917">
      <w:pPr>
        <w:spacing w:line="360" w:lineRule="auto"/>
        <w:ind w:left="0" w:firstLineChars="200" w:firstLine="480"/>
        <w:rPr>
          <w:sz w:val="24"/>
        </w:rPr>
      </w:pPr>
      <w:r w:rsidRPr="00BE6917">
        <w:rPr>
          <w:rFonts w:hint="eastAsia"/>
          <w:sz w:val="24"/>
        </w:rPr>
        <w:t>控制柜采用安全可靠、质量可靠的控制柜，柜内断路器、熔断器、热继电器等组合器件作为短路、过载等保护，</w:t>
      </w:r>
      <w:r w:rsidR="00A267CA">
        <w:rPr>
          <w:rFonts w:hint="eastAsia"/>
          <w:sz w:val="24"/>
        </w:rPr>
        <w:t>电控柜及柜内元器件需考虑防爆设计</w:t>
      </w:r>
      <w:r w:rsidRPr="00BE6917">
        <w:rPr>
          <w:sz w:val="24"/>
        </w:rPr>
        <w:t>。</w:t>
      </w:r>
    </w:p>
    <w:p w:rsidR="00BE6917" w:rsidRPr="00BE6917" w:rsidRDefault="00BE6917" w:rsidP="00BE6917">
      <w:pPr>
        <w:spacing w:line="360" w:lineRule="auto"/>
        <w:ind w:left="0" w:firstLineChars="200" w:firstLine="480"/>
        <w:rPr>
          <w:sz w:val="24"/>
        </w:rPr>
      </w:pPr>
      <w:r w:rsidRPr="00BE6917">
        <w:rPr>
          <w:rFonts w:hint="eastAsia"/>
          <w:sz w:val="24"/>
        </w:rPr>
        <w:t>电缆、电线采用优质铜芯线缆，阻抗小载流量大；采用热镀锌桥架或镀锌管铺设。</w:t>
      </w:r>
    </w:p>
    <w:p w:rsidR="00BE6917" w:rsidRPr="00BE6917" w:rsidRDefault="00BE6917" w:rsidP="00BE6917">
      <w:pPr>
        <w:spacing w:line="360" w:lineRule="auto"/>
        <w:ind w:left="0" w:firstLineChars="200" w:firstLine="480"/>
        <w:rPr>
          <w:sz w:val="24"/>
        </w:rPr>
      </w:pPr>
      <w:r w:rsidRPr="00BE6917">
        <w:rPr>
          <w:rFonts w:hint="eastAsia"/>
          <w:sz w:val="24"/>
        </w:rPr>
        <w:t>本工程对电气设备的外壳、插座做良好可靠的接地，接地电阻不大于</w:t>
      </w:r>
      <w:r w:rsidRPr="00BE6917">
        <w:rPr>
          <w:sz w:val="24"/>
        </w:rPr>
        <w:t>4欧姆。相关的设备、桥架、管道等均做防静电连接。</w:t>
      </w:r>
    </w:p>
    <w:p w:rsidR="00BE6917" w:rsidRPr="008756B5" w:rsidRDefault="008756B5" w:rsidP="008756B5">
      <w:pPr>
        <w:spacing w:line="360" w:lineRule="auto"/>
        <w:ind w:left="0" w:firstLineChars="200" w:firstLine="482"/>
        <w:rPr>
          <w:b/>
          <w:sz w:val="24"/>
        </w:rPr>
      </w:pPr>
      <w:r w:rsidRPr="008756B5">
        <w:rPr>
          <w:b/>
          <w:sz w:val="24"/>
        </w:rPr>
        <w:t>4.</w:t>
      </w:r>
      <w:r w:rsidR="00A267CA">
        <w:rPr>
          <w:b/>
          <w:sz w:val="24"/>
        </w:rPr>
        <w:t>4.2</w:t>
      </w:r>
      <w:r w:rsidR="00BE6917" w:rsidRPr="008756B5">
        <w:rPr>
          <w:b/>
          <w:sz w:val="24"/>
        </w:rPr>
        <w:t>控制系统</w:t>
      </w:r>
    </w:p>
    <w:p w:rsidR="00BE6917" w:rsidRPr="00BE6917" w:rsidRDefault="00BE6917" w:rsidP="00BE6917">
      <w:pPr>
        <w:spacing w:line="360" w:lineRule="auto"/>
        <w:ind w:left="0" w:firstLineChars="200" w:firstLine="480"/>
        <w:rPr>
          <w:sz w:val="24"/>
        </w:rPr>
      </w:pPr>
      <w:r w:rsidRPr="00BE6917">
        <w:rPr>
          <w:rFonts w:hint="eastAsia"/>
          <w:sz w:val="24"/>
        </w:rPr>
        <w:t>本装置采用</w:t>
      </w:r>
      <w:r w:rsidRPr="00BE6917">
        <w:rPr>
          <w:sz w:val="24"/>
        </w:rPr>
        <w:t>PLC 系统进行数据的采集及集中处理；现场柜配置触摸屏人机交互界面，完成现场的流程画面、参数、报警的显示，及控制参数的现场设定功能，同时PLC可通过工业以太网通信协议完成与上位机进行通讯功能，实现设备的远程监控功能。</w:t>
      </w:r>
    </w:p>
    <w:p w:rsidR="00BE6917" w:rsidRPr="00BE6917" w:rsidRDefault="00BE6917" w:rsidP="00BE6917">
      <w:pPr>
        <w:spacing w:line="360" w:lineRule="auto"/>
        <w:ind w:left="0" w:firstLineChars="200" w:firstLine="480"/>
        <w:rPr>
          <w:sz w:val="24"/>
        </w:rPr>
      </w:pPr>
      <w:r w:rsidRPr="00BE6917">
        <w:rPr>
          <w:sz w:val="24"/>
        </w:rPr>
        <w:t>PLC 柜内中接线端子采用可断开接线端子，PLC 柜内 I/O 点数留 10%余量，与 PLC 相关的外围设备采用符合工程现场要求的，成熟可靠的品牌产品。</w:t>
      </w:r>
    </w:p>
    <w:p w:rsidR="00BE6917" w:rsidRPr="00BE6917" w:rsidRDefault="00BE6917" w:rsidP="00BE6917">
      <w:pPr>
        <w:spacing w:line="360" w:lineRule="auto"/>
        <w:ind w:left="0" w:firstLineChars="200" w:firstLine="480"/>
        <w:rPr>
          <w:sz w:val="24"/>
        </w:rPr>
      </w:pPr>
      <w:r w:rsidRPr="00BE6917">
        <w:rPr>
          <w:rFonts w:hint="eastAsia"/>
          <w:sz w:val="24"/>
        </w:rPr>
        <w:t>控制系统电压应全部采用</w:t>
      </w:r>
      <w:r w:rsidR="000162A3">
        <w:rPr>
          <w:sz w:val="24"/>
        </w:rPr>
        <w:t>DC24V</w:t>
      </w:r>
      <w:r w:rsidRPr="00BE6917">
        <w:rPr>
          <w:sz w:val="24"/>
        </w:rPr>
        <w:t>。</w:t>
      </w:r>
    </w:p>
    <w:p w:rsidR="00BE6917" w:rsidRDefault="000162A3" w:rsidP="00BE6917">
      <w:pPr>
        <w:spacing w:line="360" w:lineRule="auto"/>
        <w:ind w:left="0" w:firstLineChars="200" w:firstLine="480"/>
        <w:rPr>
          <w:sz w:val="24"/>
        </w:rPr>
      </w:pPr>
      <w:r>
        <w:rPr>
          <w:rFonts w:hint="eastAsia"/>
          <w:sz w:val="24"/>
        </w:rPr>
        <w:t>现场所有仪表控制点接入</w:t>
      </w:r>
      <w:r w:rsidR="00BE6917" w:rsidRPr="00BE6917">
        <w:rPr>
          <w:sz w:val="24"/>
        </w:rPr>
        <w:t>PLC，</w:t>
      </w:r>
      <w:r w:rsidR="00A267CA">
        <w:rPr>
          <w:sz w:val="24"/>
        </w:rPr>
        <w:t>PLC</w:t>
      </w:r>
      <w:r w:rsidR="00BE6917" w:rsidRPr="00BE6917">
        <w:rPr>
          <w:sz w:val="24"/>
        </w:rPr>
        <w:t>可对现场仪表状态进行实时监测。</w:t>
      </w:r>
    </w:p>
    <w:p w:rsidR="00415D29" w:rsidRPr="00415D29" w:rsidRDefault="00415D29" w:rsidP="00415D29">
      <w:pPr>
        <w:spacing w:line="360" w:lineRule="auto"/>
        <w:ind w:left="0" w:firstLineChars="200" w:firstLine="480"/>
        <w:rPr>
          <w:sz w:val="24"/>
        </w:rPr>
      </w:pPr>
      <w:r w:rsidRPr="00415D29">
        <w:rPr>
          <w:rFonts w:hint="eastAsia"/>
          <w:sz w:val="24"/>
        </w:rPr>
        <w:t>P</w:t>
      </w:r>
      <w:r w:rsidRPr="00415D29">
        <w:rPr>
          <w:sz w:val="24"/>
        </w:rPr>
        <w:t>LC</w:t>
      </w:r>
      <w:r w:rsidRPr="00415D29">
        <w:rPr>
          <w:rFonts w:hint="eastAsia"/>
          <w:sz w:val="24"/>
        </w:rPr>
        <w:t>触摸屏尺寸</w:t>
      </w:r>
      <w:r>
        <w:rPr>
          <w:rFonts w:hint="eastAsia"/>
          <w:sz w:val="24"/>
        </w:rPr>
        <w:t>为1</w:t>
      </w:r>
      <w:r>
        <w:rPr>
          <w:sz w:val="24"/>
        </w:rPr>
        <w:t>0.1</w:t>
      </w:r>
      <w:r>
        <w:rPr>
          <w:rFonts w:hint="eastAsia"/>
          <w:sz w:val="24"/>
        </w:rPr>
        <w:t>寸。</w:t>
      </w:r>
    </w:p>
    <w:p w:rsidR="00333A9B" w:rsidRPr="00391D58" w:rsidRDefault="00391D58" w:rsidP="00391D58">
      <w:pPr>
        <w:spacing w:line="360" w:lineRule="auto"/>
        <w:ind w:leftChars="263" w:left="709" w:hangingChars="65" w:hanging="157"/>
        <w:rPr>
          <w:b/>
          <w:sz w:val="24"/>
        </w:rPr>
      </w:pPr>
      <w:r w:rsidRPr="00391D58">
        <w:rPr>
          <w:rFonts w:hint="eastAsia"/>
          <w:b/>
          <w:sz w:val="24"/>
        </w:rPr>
        <w:t>4</w:t>
      </w:r>
      <w:r w:rsidRPr="00391D58">
        <w:rPr>
          <w:b/>
          <w:sz w:val="24"/>
        </w:rPr>
        <w:t>.</w:t>
      </w:r>
      <w:r w:rsidR="00A267CA">
        <w:rPr>
          <w:b/>
          <w:sz w:val="24"/>
        </w:rPr>
        <w:t>5</w:t>
      </w:r>
      <w:r>
        <w:rPr>
          <w:rFonts w:hint="eastAsia"/>
          <w:b/>
          <w:sz w:val="24"/>
        </w:rPr>
        <w:t>排气筒及取样检测平台</w:t>
      </w:r>
    </w:p>
    <w:p w:rsidR="00A267CA" w:rsidRDefault="00391D58" w:rsidP="00391D58">
      <w:pPr>
        <w:spacing w:line="360" w:lineRule="auto"/>
        <w:ind w:left="0" w:firstLineChars="200" w:firstLine="480"/>
        <w:rPr>
          <w:sz w:val="24"/>
        </w:rPr>
      </w:pPr>
      <w:r w:rsidRPr="00391D58">
        <w:rPr>
          <w:rFonts w:hint="eastAsia"/>
          <w:sz w:val="24"/>
        </w:rPr>
        <w:t>排放系统主要用于净化后废气的排放，有排水孔及人孔，材质为</w:t>
      </w:r>
      <w:r w:rsidR="00A267CA">
        <w:rPr>
          <w:rFonts w:hint="eastAsia"/>
          <w:sz w:val="24"/>
        </w:rPr>
        <w:t>镀锌。</w:t>
      </w:r>
    </w:p>
    <w:p w:rsidR="00333A9B" w:rsidRPr="00391D58" w:rsidRDefault="00391D58" w:rsidP="00391D58">
      <w:pPr>
        <w:spacing w:line="360" w:lineRule="auto"/>
        <w:ind w:left="0" w:firstLineChars="200" w:firstLine="480"/>
        <w:rPr>
          <w:sz w:val="24"/>
        </w:rPr>
      </w:pPr>
      <w:r w:rsidRPr="00391D58">
        <w:rPr>
          <w:rFonts w:hint="eastAsia"/>
          <w:sz w:val="24"/>
        </w:rPr>
        <w:t>排气筒按照环保相关要求在设备进口、出口设置手工检测孔，配有检测平台、爬梯、护栏。满足《</w:t>
      </w:r>
      <w:r w:rsidRPr="00391D58">
        <w:rPr>
          <w:sz w:val="24"/>
        </w:rPr>
        <w:t>GB/T 16157-1996 固定污染源排气中颗粒物测定与气态污染物采样方法》的要求。预留在线监测对接口（颗粒物）。</w:t>
      </w:r>
    </w:p>
    <w:p w:rsidR="00652922" w:rsidRDefault="00391D58" w:rsidP="00391D58">
      <w:pPr>
        <w:spacing w:line="360" w:lineRule="auto"/>
        <w:ind w:left="0" w:firstLineChars="200" w:firstLine="480"/>
        <w:rPr>
          <w:sz w:val="24"/>
        </w:rPr>
      </w:pPr>
      <w:r w:rsidRPr="00391D58">
        <w:rPr>
          <w:rFonts w:hint="eastAsia"/>
          <w:sz w:val="24"/>
        </w:rPr>
        <w:t>排气筒高度高出周围</w:t>
      </w:r>
      <w:r w:rsidRPr="00391D58">
        <w:rPr>
          <w:sz w:val="24"/>
        </w:rPr>
        <w:t xml:space="preserve"> 200 米范围内其它建筑物 3</w:t>
      </w:r>
      <w:r w:rsidR="00A267CA">
        <w:rPr>
          <w:sz w:val="24"/>
        </w:rPr>
        <w:t>米以上</w:t>
      </w:r>
      <w:r w:rsidR="00A267CA">
        <w:rPr>
          <w:rFonts w:hint="eastAsia"/>
          <w:sz w:val="24"/>
        </w:rPr>
        <w:t>，</w:t>
      </w:r>
      <w:r w:rsidR="00652922">
        <w:rPr>
          <w:sz w:val="24"/>
        </w:rPr>
        <w:t>有排水孔</w:t>
      </w:r>
      <w:r w:rsidR="00652922">
        <w:rPr>
          <w:rFonts w:hint="eastAsia"/>
          <w:sz w:val="24"/>
        </w:rPr>
        <w:t>，室外</w:t>
      </w:r>
      <w:r w:rsidRPr="00391D58">
        <w:rPr>
          <w:sz w:val="24"/>
        </w:rPr>
        <w:t>材质为</w:t>
      </w:r>
      <w:r w:rsidR="00652922">
        <w:rPr>
          <w:rFonts w:hint="eastAsia"/>
          <w:sz w:val="24"/>
        </w:rPr>
        <w:t>3</w:t>
      </w:r>
      <w:r w:rsidR="00652922">
        <w:rPr>
          <w:sz w:val="24"/>
        </w:rPr>
        <w:t>04</w:t>
      </w:r>
      <w:r w:rsidR="00652922">
        <w:rPr>
          <w:rFonts w:hint="eastAsia"/>
          <w:sz w:val="24"/>
        </w:rPr>
        <w:t>不锈钢。</w:t>
      </w:r>
    </w:p>
    <w:p w:rsidR="00652922" w:rsidRPr="00652922" w:rsidRDefault="00652922" w:rsidP="00652922">
      <w:pPr>
        <w:spacing w:line="360" w:lineRule="auto"/>
        <w:ind w:left="0" w:firstLineChars="200" w:firstLine="480"/>
        <w:rPr>
          <w:sz w:val="24"/>
        </w:rPr>
      </w:pPr>
      <w:r w:rsidRPr="00652922">
        <w:rPr>
          <w:rFonts w:hint="eastAsia"/>
          <w:sz w:val="24"/>
        </w:rPr>
        <w:t>室内部分烟道</w:t>
      </w:r>
      <w:r>
        <w:rPr>
          <w:rFonts w:hint="eastAsia"/>
          <w:sz w:val="24"/>
        </w:rPr>
        <w:t>、烟囱</w:t>
      </w:r>
      <w:r w:rsidRPr="00652922">
        <w:rPr>
          <w:rFonts w:hint="eastAsia"/>
          <w:sz w:val="24"/>
        </w:rPr>
        <w:t>开孔涉及到土建部分的全部由乙方负责。</w:t>
      </w:r>
    </w:p>
    <w:p w:rsidR="00391D58" w:rsidRPr="00391D58" w:rsidRDefault="00391D58" w:rsidP="00391D58">
      <w:pPr>
        <w:spacing w:line="360" w:lineRule="auto"/>
        <w:ind w:left="0" w:firstLineChars="200" w:firstLine="480"/>
        <w:rPr>
          <w:sz w:val="24"/>
        </w:rPr>
      </w:pPr>
      <w:r w:rsidRPr="00391D58">
        <w:rPr>
          <w:rFonts w:hint="eastAsia"/>
          <w:sz w:val="24"/>
        </w:rPr>
        <w:lastRenderedPageBreak/>
        <w:t>取样检测平台：在废气治理系统主风管的进风口及排风管处分别预留检测取样口并设置平台，平台、扶梯、爬梯及栏杆力求安全可靠、美观大方，取样口设置考虑人机工程，方便取样操作，并且参考《</w:t>
      </w:r>
      <w:r w:rsidRPr="00391D58">
        <w:rPr>
          <w:sz w:val="24"/>
        </w:rPr>
        <w:t>HJT 397-2007 固定源废气监测技术规范》第5.1.2条之规定；</w:t>
      </w:r>
    </w:p>
    <w:p w:rsidR="00391D58" w:rsidRPr="00391D58" w:rsidRDefault="00391D58" w:rsidP="00391D58">
      <w:pPr>
        <w:spacing w:line="360" w:lineRule="auto"/>
        <w:ind w:left="0" w:firstLineChars="200" w:firstLine="480"/>
        <w:rPr>
          <w:sz w:val="24"/>
        </w:rPr>
      </w:pPr>
      <w:r w:rsidRPr="00391D58">
        <w:rPr>
          <w:rFonts w:hint="eastAsia"/>
          <w:sz w:val="24"/>
        </w:rPr>
        <w:t>废气排放取样口及系统预留在线监测接口，取样口径不小于</w:t>
      </w:r>
      <w:r w:rsidRPr="00391D58">
        <w:rPr>
          <w:sz w:val="24"/>
        </w:rPr>
        <w:t>90mm，并做加盖处理。</w:t>
      </w:r>
    </w:p>
    <w:p w:rsidR="00391D58" w:rsidRPr="00391D58" w:rsidRDefault="00391D58" w:rsidP="00391D58">
      <w:pPr>
        <w:spacing w:line="360" w:lineRule="auto"/>
        <w:ind w:left="0" w:firstLineChars="200" w:firstLine="480"/>
        <w:rPr>
          <w:sz w:val="24"/>
        </w:rPr>
      </w:pPr>
      <w:r w:rsidRPr="00391D58">
        <w:rPr>
          <w:rFonts w:hint="eastAsia"/>
          <w:sz w:val="24"/>
        </w:rPr>
        <w:t>阶梯扶手、安全护拦等设置满足国家相关安全标准，同时遵循以下原则</w:t>
      </w:r>
    </w:p>
    <w:p w:rsidR="00391D58" w:rsidRPr="00391D58" w:rsidRDefault="00391D58" w:rsidP="00391D58">
      <w:pPr>
        <w:spacing w:line="360" w:lineRule="auto"/>
        <w:ind w:left="0" w:firstLineChars="200" w:firstLine="480"/>
        <w:rPr>
          <w:sz w:val="24"/>
        </w:rPr>
      </w:pPr>
      <w:r w:rsidRPr="00391D58">
        <w:rPr>
          <w:rFonts w:hint="eastAsia"/>
          <w:sz w:val="24"/>
        </w:rPr>
        <w:t>（</w:t>
      </w:r>
      <w:r w:rsidRPr="00391D58">
        <w:rPr>
          <w:sz w:val="24"/>
        </w:rPr>
        <w:t>1）设置满足在线检测系统安装的采样平台，采样平台应有足够的工作面积使工作人员安全、方便地操作；</w:t>
      </w:r>
    </w:p>
    <w:p w:rsidR="00391D58" w:rsidRPr="00391D58" w:rsidRDefault="00391D58" w:rsidP="00391D58">
      <w:pPr>
        <w:spacing w:line="360" w:lineRule="auto"/>
        <w:ind w:left="0" w:firstLineChars="200" w:firstLine="480"/>
        <w:rPr>
          <w:sz w:val="24"/>
        </w:rPr>
      </w:pPr>
      <w:r w:rsidRPr="00391D58">
        <w:rPr>
          <w:rFonts w:hint="eastAsia"/>
          <w:sz w:val="24"/>
        </w:rPr>
        <w:t>（</w:t>
      </w:r>
      <w:r w:rsidRPr="00391D58">
        <w:rPr>
          <w:sz w:val="24"/>
        </w:rPr>
        <w:t>2）平台面积应不小于1.5m2，并设有1.</w:t>
      </w:r>
      <w:r w:rsidR="00652922">
        <w:rPr>
          <w:sz w:val="24"/>
        </w:rPr>
        <w:t>2</w:t>
      </w:r>
      <w:r w:rsidRPr="00391D58">
        <w:rPr>
          <w:sz w:val="24"/>
        </w:rPr>
        <w:t>m高的护栏和不低于10cm的脚部挡板，采样平台的承重载荷不小于200kg/m2，采样孔距平台面约为1.2m~1.3m；</w:t>
      </w:r>
    </w:p>
    <w:p w:rsidR="00391D58" w:rsidRPr="00391D58" w:rsidRDefault="00391D58" w:rsidP="00391D58">
      <w:pPr>
        <w:spacing w:line="360" w:lineRule="auto"/>
        <w:ind w:left="0" w:firstLineChars="200" w:firstLine="480"/>
        <w:rPr>
          <w:sz w:val="24"/>
        </w:rPr>
      </w:pPr>
      <w:r w:rsidRPr="00391D58">
        <w:rPr>
          <w:rFonts w:hint="eastAsia"/>
          <w:sz w:val="24"/>
        </w:rPr>
        <w:t>（</w:t>
      </w:r>
      <w:r w:rsidRPr="00391D58">
        <w:rPr>
          <w:sz w:val="24"/>
        </w:rPr>
        <w:t>3）楼梯踏步扶手围栏高度不低于脚踏板高度</w:t>
      </w:r>
      <w:r>
        <w:rPr>
          <w:sz w:val="24"/>
        </w:rPr>
        <w:t>1200</w:t>
      </w:r>
      <w:r w:rsidRPr="00391D58">
        <w:rPr>
          <w:sz w:val="24"/>
        </w:rPr>
        <w:t>mm；</w:t>
      </w:r>
    </w:p>
    <w:p w:rsidR="00391D58" w:rsidRPr="00391D58" w:rsidRDefault="00391D58" w:rsidP="00391D58">
      <w:pPr>
        <w:spacing w:line="360" w:lineRule="auto"/>
        <w:ind w:left="0" w:firstLineChars="200" w:firstLine="480"/>
        <w:rPr>
          <w:sz w:val="24"/>
        </w:rPr>
      </w:pPr>
      <w:r w:rsidRPr="00391D58">
        <w:rPr>
          <w:rFonts w:hint="eastAsia"/>
          <w:sz w:val="24"/>
        </w:rPr>
        <w:t>（</w:t>
      </w:r>
      <w:r w:rsidRPr="00391D58">
        <w:rPr>
          <w:sz w:val="24"/>
        </w:rPr>
        <w:t>4）烟囱预留在线监控系统安装空间；</w:t>
      </w:r>
    </w:p>
    <w:p w:rsidR="006801ED" w:rsidRPr="00391D58" w:rsidRDefault="00391D58" w:rsidP="00391D58">
      <w:pPr>
        <w:spacing w:line="360" w:lineRule="auto"/>
        <w:ind w:left="0" w:firstLineChars="200" w:firstLine="480"/>
        <w:rPr>
          <w:sz w:val="24"/>
        </w:rPr>
      </w:pPr>
      <w:r w:rsidRPr="00391D58">
        <w:rPr>
          <w:rFonts w:hint="eastAsia"/>
          <w:sz w:val="24"/>
        </w:rPr>
        <w:t>（</w:t>
      </w:r>
      <w:r w:rsidRPr="00391D58">
        <w:rPr>
          <w:sz w:val="24"/>
        </w:rPr>
        <w:t>5）烟囱检修通道采用踏步走梯，符合相关安全规范要求。</w:t>
      </w:r>
    </w:p>
    <w:p w:rsidR="00811D11" w:rsidRDefault="001F42D0">
      <w:pPr>
        <w:spacing w:line="360" w:lineRule="auto"/>
        <w:ind w:leftChars="189" w:left="795" w:hangingChars="165" w:hanging="398"/>
        <w:rPr>
          <w:b/>
          <w:sz w:val="24"/>
          <w:szCs w:val="28"/>
        </w:rPr>
      </w:pPr>
      <w:r>
        <w:rPr>
          <w:rFonts w:hint="eastAsia"/>
          <w:b/>
          <w:sz w:val="24"/>
          <w:szCs w:val="28"/>
        </w:rPr>
        <w:t>4</w:t>
      </w:r>
      <w:r>
        <w:rPr>
          <w:b/>
          <w:sz w:val="24"/>
          <w:szCs w:val="28"/>
        </w:rPr>
        <w:t>.</w:t>
      </w:r>
      <w:r w:rsidR="00A267CA">
        <w:rPr>
          <w:b/>
          <w:sz w:val="24"/>
          <w:szCs w:val="28"/>
        </w:rPr>
        <w:t>6</w:t>
      </w:r>
      <w:r>
        <w:rPr>
          <w:rFonts w:hint="eastAsia"/>
          <w:b/>
          <w:sz w:val="24"/>
          <w:szCs w:val="28"/>
        </w:rPr>
        <w:t>管道安装要求</w:t>
      </w:r>
    </w:p>
    <w:p w:rsidR="00811D11" w:rsidRPr="00A267CA" w:rsidRDefault="001F42D0" w:rsidP="00A267CA">
      <w:pPr>
        <w:spacing w:line="360" w:lineRule="auto"/>
        <w:ind w:left="0" w:firstLineChars="200" w:firstLine="480"/>
        <w:rPr>
          <w:sz w:val="24"/>
        </w:rPr>
      </w:pPr>
      <w:r w:rsidRPr="00A267CA">
        <w:rPr>
          <w:sz w:val="24"/>
        </w:rPr>
        <w:t>各节管道件间采用法兰连接，各法兰间采用高密度密封条进行密封，采用镀锌螺栓进行连接紧固，要保证法兰间密封效果良好、无泄漏。</w:t>
      </w:r>
    </w:p>
    <w:p w:rsidR="00811D11" w:rsidRPr="00A267CA" w:rsidRDefault="001F42D0" w:rsidP="00A267CA">
      <w:pPr>
        <w:spacing w:line="360" w:lineRule="auto"/>
        <w:ind w:left="0" w:firstLineChars="200" w:firstLine="480"/>
        <w:rPr>
          <w:sz w:val="24"/>
        </w:rPr>
      </w:pPr>
      <w:r w:rsidRPr="00A267CA">
        <w:rPr>
          <w:sz w:val="24"/>
        </w:rPr>
        <w:t>管道的吊装（或支架）应依据相关安全标准，充分考虑承重安全，在不破坏厂房屋顶结构，可吊、支在屋顶钢结构上，管道吊杆采用圆钢（直径按标准），圆管道的横担（托架）用3mm铁板制作成弧形，其与管道的接触率不低于管道的1/2</w:t>
      </w:r>
      <w:r w:rsidR="00DC414B" w:rsidRPr="00A267CA">
        <w:rPr>
          <w:rFonts w:hint="eastAsia"/>
          <w:sz w:val="24"/>
        </w:rPr>
        <w:t>。</w:t>
      </w:r>
      <w:r w:rsidRPr="00A267CA">
        <w:rPr>
          <w:sz w:val="24"/>
        </w:rPr>
        <w:t>吊杆、横担（托架）制作完成后要做防锈处理并喷涂银浆。若吊杆需要搭接其搭接长度不得低于60mm。螺母采用防松保险螺母。</w:t>
      </w:r>
    </w:p>
    <w:p w:rsidR="00811D11" w:rsidRPr="00A267CA" w:rsidRDefault="001F42D0" w:rsidP="00A267CA">
      <w:pPr>
        <w:spacing w:line="360" w:lineRule="auto"/>
        <w:ind w:left="0" w:firstLineChars="200" w:firstLine="480"/>
        <w:rPr>
          <w:sz w:val="24"/>
        </w:rPr>
      </w:pPr>
      <w:r w:rsidRPr="00A267CA">
        <w:rPr>
          <w:sz w:val="24"/>
        </w:rPr>
        <w:t>水平安装的管道其支、吊间距不得大于3米，垂直安装的管道，其支、吊间距不得大于4米且单管至少应保证要有两个固定点。根据具体施工情况，在保证安全情况下可适当调整。所有支、吊不得设在管道法兰、阀门、检查门等上面。</w:t>
      </w:r>
    </w:p>
    <w:p w:rsidR="00811D11" w:rsidRPr="00A267CA" w:rsidRDefault="001F42D0" w:rsidP="00A267CA">
      <w:pPr>
        <w:spacing w:line="360" w:lineRule="auto"/>
        <w:ind w:left="0" w:firstLineChars="200" w:firstLine="480"/>
        <w:rPr>
          <w:sz w:val="24"/>
        </w:rPr>
      </w:pPr>
      <w:r w:rsidRPr="00A267CA">
        <w:rPr>
          <w:sz w:val="24"/>
        </w:rPr>
        <w:t>管道安装完成后不得妨碍其下方及周围设备的正常使用。</w:t>
      </w:r>
    </w:p>
    <w:p w:rsidR="00811D11" w:rsidRPr="00A267CA" w:rsidRDefault="001F42D0" w:rsidP="00A267CA">
      <w:pPr>
        <w:spacing w:line="360" w:lineRule="auto"/>
        <w:ind w:left="0" w:firstLineChars="200" w:firstLine="480"/>
        <w:rPr>
          <w:sz w:val="24"/>
        </w:rPr>
      </w:pPr>
      <w:r w:rsidRPr="00A267CA">
        <w:rPr>
          <w:sz w:val="24"/>
        </w:rPr>
        <w:t>风管穿过墙面或楼板，其接头部位伸出表面的长度不要小于200mm。</w:t>
      </w:r>
    </w:p>
    <w:p w:rsidR="00811D11" w:rsidRPr="00A267CA" w:rsidRDefault="001F42D0" w:rsidP="00A267CA">
      <w:pPr>
        <w:spacing w:line="360" w:lineRule="auto"/>
        <w:ind w:left="0" w:firstLineChars="200" w:firstLine="480"/>
        <w:rPr>
          <w:sz w:val="24"/>
        </w:rPr>
      </w:pPr>
      <w:r w:rsidRPr="00A267CA">
        <w:rPr>
          <w:sz w:val="24"/>
        </w:rPr>
        <w:t>室外管道固定牢固，能够适应恶劣环境和天气变化。加装防雨帽，防雨帽伞形边部要向内包卷一直径为φ5钢丝，防雨罩安装要牢固可靠。</w:t>
      </w:r>
    </w:p>
    <w:p w:rsidR="00DE6C6F" w:rsidRPr="00A267CA" w:rsidRDefault="00DE6C6F" w:rsidP="00A267CA">
      <w:pPr>
        <w:spacing w:line="360" w:lineRule="auto"/>
        <w:ind w:left="0" w:firstLineChars="200" w:firstLine="480"/>
        <w:rPr>
          <w:sz w:val="24"/>
        </w:rPr>
      </w:pPr>
      <w:r w:rsidRPr="00A267CA">
        <w:rPr>
          <w:sz w:val="24"/>
        </w:rPr>
        <w:lastRenderedPageBreak/>
        <w:t>所有风管需安装合格的避雷设施。</w:t>
      </w:r>
    </w:p>
    <w:p w:rsidR="00DE6C6F" w:rsidRPr="00A267CA" w:rsidRDefault="00DE6C6F" w:rsidP="00A267CA">
      <w:pPr>
        <w:spacing w:line="360" w:lineRule="auto"/>
        <w:ind w:left="0" w:firstLineChars="200" w:firstLine="480"/>
        <w:rPr>
          <w:sz w:val="24"/>
        </w:rPr>
      </w:pPr>
      <w:r w:rsidRPr="00A267CA">
        <w:rPr>
          <w:sz w:val="24"/>
        </w:rPr>
        <w:t>设计安装必须现场核查，不能与现有结构有干涉问题。</w:t>
      </w:r>
    </w:p>
    <w:p w:rsidR="00DE6C6F" w:rsidRPr="00A267CA" w:rsidRDefault="00DE6C6F" w:rsidP="00A267CA">
      <w:pPr>
        <w:spacing w:line="360" w:lineRule="auto"/>
        <w:ind w:left="0" w:firstLineChars="200" w:firstLine="480"/>
        <w:rPr>
          <w:sz w:val="24"/>
        </w:rPr>
      </w:pPr>
      <w:r w:rsidRPr="00A267CA">
        <w:rPr>
          <w:sz w:val="24"/>
        </w:rPr>
        <w:t>风机与风管的连接部位，在安装前遮蔽物不能拆除，防止粉尘进入风管内部。安装完成后，应对其内部进行保洁处理。</w:t>
      </w:r>
    </w:p>
    <w:p w:rsidR="00DE6C6F" w:rsidRPr="00A267CA" w:rsidRDefault="00DE6C6F" w:rsidP="00A267CA">
      <w:pPr>
        <w:spacing w:line="360" w:lineRule="auto"/>
        <w:ind w:left="0" w:firstLineChars="200" w:firstLine="480"/>
        <w:rPr>
          <w:sz w:val="24"/>
        </w:rPr>
      </w:pPr>
      <w:r w:rsidRPr="00A267CA">
        <w:rPr>
          <w:sz w:val="24"/>
        </w:rPr>
        <w:t>所有风阀采用热镀锌风阀，</w:t>
      </w:r>
      <w:r w:rsidR="00DC414B" w:rsidRPr="00A267CA">
        <w:rPr>
          <w:rFonts w:hint="eastAsia"/>
          <w:sz w:val="24"/>
        </w:rPr>
        <w:t>阀体厚度不低于3mm，阀板厚度不低于4mm，</w:t>
      </w:r>
      <w:r w:rsidR="00A267CA">
        <w:rPr>
          <w:rFonts w:hint="eastAsia"/>
          <w:sz w:val="24"/>
        </w:rPr>
        <w:t>不得使用百叶阀，</w:t>
      </w:r>
      <w:r w:rsidR="00DC414B" w:rsidRPr="00A267CA">
        <w:rPr>
          <w:rFonts w:hint="eastAsia"/>
          <w:sz w:val="24"/>
        </w:rPr>
        <w:t>执行器使用</w:t>
      </w:r>
      <w:r w:rsidR="00652922">
        <w:rPr>
          <w:rFonts w:hint="eastAsia"/>
          <w:sz w:val="24"/>
        </w:rPr>
        <w:t>模拟量</w:t>
      </w:r>
      <w:r w:rsidR="00DC414B" w:rsidRPr="00A267CA">
        <w:rPr>
          <w:rFonts w:hint="eastAsia"/>
          <w:sz w:val="24"/>
        </w:rPr>
        <w:t>电动角行程执行器，要求动作流程，反应快速，执行器质保2</w:t>
      </w:r>
      <w:r w:rsidR="00A267CA">
        <w:rPr>
          <w:rFonts w:hint="eastAsia"/>
          <w:sz w:val="24"/>
        </w:rPr>
        <w:t>年</w:t>
      </w:r>
      <w:r w:rsidRPr="00A267CA">
        <w:rPr>
          <w:sz w:val="24"/>
        </w:rPr>
        <w:t>。</w:t>
      </w:r>
    </w:p>
    <w:p w:rsidR="00DC414B" w:rsidRPr="00A267CA" w:rsidRDefault="00DC414B" w:rsidP="00A267CA">
      <w:pPr>
        <w:spacing w:line="360" w:lineRule="auto"/>
        <w:ind w:left="0" w:firstLineChars="200" w:firstLine="480"/>
        <w:rPr>
          <w:sz w:val="24"/>
        </w:rPr>
      </w:pPr>
      <w:r w:rsidRPr="00A267CA">
        <w:rPr>
          <w:rFonts w:hint="eastAsia"/>
          <w:sz w:val="24"/>
        </w:rPr>
        <w:t>本项目</w:t>
      </w:r>
      <w:r w:rsidR="00D9331C" w:rsidRPr="00A267CA">
        <w:rPr>
          <w:rFonts w:hint="eastAsia"/>
          <w:sz w:val="24"/>
        </w:rPr>
        <w:t>所有镀锌材料均</w:t>
      </w:r>
      <w:r w:rsidRPr="00A267CA">
        <w:rPr>
          <w:rFonts w:hint="eastAsia"/>
          <w:sz w:val="24"/>
        </w:rPr>
        <w:t>使用</w:t>
      </w:r>
      <w:r w:rsidR="00B21519" w:rsidRPr="00A267CA">
        <w:rPr>
          <w:rFonts w:hint="eastAsia"/>
          <w:sz w:val="24"/>
        </w:rPr>
        <w:t>热</w:t>
      </w:r>
      <w:r w:rsidRPr="00A267CA">
        <w:rPr>
          <w:rFonts w:hint="eastAsia"/>
          <w:sz w:val="24"/>
        </w:rPr>
        <w:t>镀锌</w:t>
      </w:r>
      <w:r w:rsidR="00D9331C" w:rsidRPr="00A267CA">
        <w:rPr>
          <w:rFonts w:hint="eastAsia"/>
          <w:sz w:val="24"/>
        </w:rPr>
        <w:t>工艺处理</w:t>
      </w:r>
      <w:r w:rsidRPr="00A267CA">
        <w:rPr>
          <w:rFonts w:hint="eastAsia"/>
          <w:sz w:val="24"/>
        </w:rPr>
        <w:t>，镀锌量≥</w:t>
      </w:r>
      <w:r w:rsidRPr="00A267CA">
        <w:rPr>
          <w:sz w:val="24"/>
        </w:rPr>
        <w:t>80g/m2。</w:t>
      </w:r>
      <w:r w:rsidR="00652922">
        <w:rPr>
          <w:rFonts w:hint="eastAsia"/>
          <w:sz w:val="24"/>
        </w:rPr>
        <w:t>系统内部全部</w:t>
      </w:r>
      <w:r w:rsidRPr="00A267CA">
        <w:rPr>
          <w:sz w:val="24"/>
        </w:rPr>
        <w:t>风管要求如下：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139"/>
      </w:tblGrid>
      <w:tr w:rsidR="00DC414B" w:rsidRPr="00DC414B" w:rsidTr="00245127">
        <w:tc>
          <w:tcPr>
            <w:tcW w:w="4157"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风管（当量）直径 (mm)</w:t>
            </w:r>
          </w:p>
        </w:tc>
        <w:tc>
          <w:tcPr>
            <w:tcW w:w="4139"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风管厚度(mm)</w:t>
            </w:r>
          </w:p>
        </w:tc>
      </w:tr>
      <w:tr w:rsidR="00DC414B" w:rsidRPr="00DC414B" w:rsidTr="00245127">
        <w:tc>
          <w:tcPr>
            <w:tcW w:w="4157" w:type="dxa"/>
          </w:tcPr>
          <w:p w:rsidR="00DC414B" w:rsidRPr="00DC414B" w:rsidRDefault="00DC414B" w:rsidP="00A267CA">
            <w:pPr>
              <w:pStyle w:val="ad"/>
              <w:ind w:left="480" w:firstLineChars="200" w:firstLine="480"/>
              <w:rPr>
                <w:rFonts w:ascii="宋体" w:hAnsi="宋体"/>
              </w:rPr>
            </w:pPr>
            <w:r w:rsidRPr="00DC414B">
              <w:rPr>
                <w:rFonts w:ascii="宋体" w:hAnsi="宋体"/>
                <w:szCs w:val="28"/>
              </w:rPr>
              <w:t>500</w:t>
            </w:r>
            <w:r w:rsidRPr="00DC414B">
              <w:rPr>
                <w:rFonts w:ascii="宋体" w:hAnsi="宋体" w:hint="eastAsia"/>
                <w:szCs w:val="28"/>
              </w:rPr>
              <w:t>＜</w:t>
            </w:r>
          </w:p>
        </w:tc>
        <w:tc>
          <w:tcPr>
            <w:tcW w:w="4139"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≥0.75</w:t>
            </w:r>
          </w:p>
        </w:tc>
      </w:tr>
      <w:tr w:rsidR="00DC414B" w:rsidRPr="00DC414B" w:rsidTr="00245127">
        <w:tc>
          <w:tcPr>
            <w:tcW w:w="4157" w:type="dxa"/>
          </w:tcPr>
          <w:p w:rsidR="00DC414B" w:rsidRPr="00DC414B" w:rsidRDefault="00DC414B" w:rsidP="00A267CA">
            <w:pPr>
              <w:pStyle w:val="ad"/>
              <w:ind w:left="480" w:firstLineChars="200" w:firstLine="480"/>
              <w:rPr>
                <w:rFonts w:ascii="宋体" w:hAnsi="宋体"/>
              </w:rPr>
            </w:pPr>
            <w:r w:rsidRPr="00DC414B">
              <w:rPr>
                <w:rFonts w:ascii="宋体" w:hAnsi="宋体"/>
                <w:szCs w:val="28"/>
              </w:rPr>
              <w:t>500≤直径</w:t>
            </w:r>
            <w:r w:rsidRPr="00DC414B">
              <w:rPr>
                <w:rFonts w:ascii="宋体" w:hAnsi="宋体" w:hint="eastAsia"/>
                <w:szCs w:val="28"/>
              </w:rPr>
              <w:t>＜10</w:t>
            </w:r>
            <w:r w:rsidRPr="00DC414B">
              <w:rPr>
                <w:rFonts w:ascii="宋体" w:hAnsi="宋体"/>
                <w:szCs w:val="28"/>
              </w:rPr>
              <w:t>00</w:t>
            </w:r>
          </w:p>
        </w:tc>
        <w:tc>
          <w:tcPr>
            <w:tcW w:w="4139"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≥1.0</w:t>
            </w:r>
          </w:p>
        </w:tc>
      </w:tr>
      <w:tr w:rsidR="00DC414B" w:rsidRPr="00DC414B" w:rsidTr="00245127">
        <w:tc>
          <w:tcPr>
            <w:tcW w:w="4157" w:type="dxa"/>
          </w:tcPr>
          <w:p w:rsidR="00DC414B" w:rsidRPr="00DC414B" w:rsidRDefault="00DC414B" w:rsidP="00A267CA">
            <w:pPr>
              <w:pStyle w:val="ad"/>
              <w:ind w:left="480" w:firstLineChars="200" w:firstLine="480"/>
              <w:rPr>
                <w:rFonts w:ascii="宋体" w:hAnsi="宋体"/>
              </w:rPr>
            </w:pPr>
            <w:r w:rsidRPr="00DC414B">
              <w:rPr>
                <w:rFonts w:ascii="宋体" w:hAnsi="宋体" w:hint="eastAsia"/>
                <w:szCs w:val="28"/>
              </w:rPr>
              <w:t>10</w:t>
            </w:r>
            <w:r w:rsidRPr="00DC414B">
              <w:rPr>
                <w:rFonts w:ascii="宋体" w:hAnsi="宋体"/>
                <w:szCs w:val="28"/>
              </w:rPr>
              <w:t>00≤直径</w:t>
            </w:r>
            <w:r w:rsidRPr="00DC414B">
              <w:rPr>
                <w:rFonts w:ascii="宋体" w:hAnsi="宋体" w:hint="eastAsia"/>
                <w:szCs w:val="28"/>
              </w:rPr>
              <w:t>＜18</w:t>
            </w:r>
            <w:r w:rsidRPr="00DC414B">
              <w:rPr>
                <w:rFonts w:ascii="宋体" w:hAnsi="宋体"/>
                <w:szCs w:val="28"/>
              </w:rPr>
              <w:t>00</w:t>
            </w:r>
          </w:p>
        </w:tc>
        <w:tc>
          <w:tcPr>
            <w:tcW w:w="4139"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≥1.5</w:t>
            </w:r>
          </w:p>
        </w:tc>
      </w:tr>
      <w:tr w:rsidR="00DC414B" w:rsidRPr="00DC414B" w:rsidTr="00245127">
        <w:tc>
          <w:tcPr>
            <w:tcW w:w="4157"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w:t>
            </w:r>
            <w:r w:rsidRPr="00DC414B">
              <w:rPr>
                <w:rFonts w:ascii="宋体" w:hAnsi="宋体" w:hint="eastAsia"/>
                <w:szCs w:val="28"/>
              </w:rPr>
              <w:t>1800</w:t>
            </w:r>
          </w:p>
        </w:tc>
        <w:tc>
          <w:tcPr>
            <w:tcW w:w="4139"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≥2.0</w:t>
            </w:r>
          </w:p>
        </w:tc>
      </w:tr>
    </w:tbl>
    <w:p w:rsidR="00DC414B" w:rsidRPr="00A267CA" w:rsidRDefault="00DC414B" w:rsidP="00A267CA">
      <w:pPr>
        <w:spacing w:line="360" w:lineRule="auto"/>
        <w:ind w:left="0" w:firstLineChars="200" w:firstLine="480"/>
        <w:rPr>
          <w:sz w:val="24"/>
        </w:rPr>
      </w:pPr>
      <w:r w:rsidRPr="00A267CA">
        <w:rPr>
          <w:rFonts w:hint="eastAsia"/>
          <w:sz w:val="24"/>
        </w:rPr>
        <w:t>所有管路支架必须进行防腐处理，支架与楼面接触需紧固，且不许破坏屋面结构；</w:t>
      </w:r>
    </w:p>
    <w:p w:rsidR="00DC414B" w:rsidRPr="00A267CA" w:rsidRDefault="00DC414B" w:rsidP="00A267CA">
      <w:pPr>
        <w:spacing w:line="360" w:lineRule="auto"/>
        <w:ind w:left="0" w:firstLineChars="200" w:firstLine="480"/>
        <w:rPr>
          <w:sz w:val="24"/>
        </w:rPr>
      </w:pPr>
      <w:r w:rsidRPr="00A267CA">
        <w:rPr>
          <w:rFonts w:hint="eastAsia"/>
          <w:sz w:val="24"/>
        </w:rPr>
        <w:t>通风风管加工方法按《通风与空调工程施工及验收规范》（</w:t>
      </w:r>
      <w:r w:rsidRPr="00A267CA">
        <w:rPr>
          <w:sz w:val="24"/>
        </w:rPr>
        <w:t>GB50243-2002）执行。风管安装前，应对内部进行清理；</w:t>
      </w:r>
    </w:p>
    <w:p w:rsidR="00DC414B" w:rsidRPr="00A267CA" w:rsidRDefault="00DC414B" w:rsidP="00A267CA">
      <w:pPr>
        <w:spacing w:line="360" w:lineRule="auto"/>
        <w:ind w:left="0" w:firstLineChars="200" w:firstLine="480"/>
        <w:rPr>
          <w:sz w:val="24"/>
        </w:rPr>
      </w:pPr>
      <w:r w:rsidRPr="00A267CA">
        <w:rPr>
          <w:rFonts w:hint="eastAsia"/>
          <w:sz w:val="24"/>
        </w:rPr>
        <w:t>风管法兰采用角钢法兰，规格按国标规定执行，规格如下：</w:t>
      </w:r>
    </w:p>
    <w:tbl>
      <w:tblPr>
        <w:tblpPr w:leftFromText="180" w:rightFromText="180" w:vertAnchor="text" w:horzAnchor="margin" w:tblpXSpec="center" w:tblpY="133"/>
        <w:tblW w:w="0" w:type="auto"/>
        <w:tblBorders>
          <w:top w:val="single" w:sz="6" w:space="0" w:color="auto"/>
          <w:left w:val="single" w:sz="6" w:space="0" w:color="auto"/>
          <w:bottom w:val="single" w:sz="6" w:space="0" w:color="auto"/>
          <w:right w:val="single" w:sz="6" w:space="0" w:color="auto"/>
          <w:insideH w:val="single" w:sz="6" w:space="0" w:color="000000"/>
          <w:insideV w:val="single" w:sz="6" w:space="0" w:color="000000"/>
        </w:tblBorders>
        <w:tblLayout w:type="fixed"/>
        <w:tblLook w:val="04A0" w:firstRow="1" w:lastRow="0" w:firstColumn="1" w:lastColumn="0" w:noHBand="0" w:noVBand="1"/>
      </w:tblPr>
      <w:tblGrid>
        <w:gridCol w:w="4395"/>
        <w:gridCol w:w="3394"/>
      </w:tblGrid>
      <w:tr w:rsidR="00DC414B" w:rsidTr="00DC414B">
        <w:trPr>
          <w:trHeight w:val="409"/>
        </w:trPr>
        <w:tc>
          <w:tcPr>
            <w:tcW w:w="4395"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圆形风管直径 (mm)</w:t>
            </w:r>
          </w:p>
        </w:tc>
        <w:tc>
          <w:tcPr>
            <w:tcW w:w="3394"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风管法兰规格(mm)</w:t>
            </w:r>
          </w:p>
        </w:tc>
      </w:tr>
      <w:tr w:rsidR="00DC414B" w:rsidTr="00DC414B">
        <w:trPr>
          <w:trHeight w:val="271"/>
        </w:trPr>
        <w:tc>
          <w:tcPr>
            <w:tcW w:w="4395"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≤300</w:t>
            </w:r>
          </w:p>
        </w:tc>
        <w:tc>
          <w:tcPr>
            <w:tcW w:w="3394"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L25×3</w:t>
            </w:r>
          </w:p>
        </w:tc>
      </w:tr>
      <w:tr w:rsidR="00DC414B" w:rsidTr="00DC414B">
        <w:trPr>
          <w:trHeight w:val="361"/>
        </w:trPr>
        <w:tc>
          <w:tcPr>
            <w:tcW w:w="4395"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530～1250</w:t>
            </w:r>
          </w:p>
        </w:tc>
        <w:tc>
          <w:tcPr>
            <w:tcW w:w="3394"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L30×4</w:t>
            </w:r>
          </w:p>
        </w:tc>
      </w:tr>
      <w:tr w:rsidR="00DC414B" w:rsidTr="00DC414B">
        <w:trPr>
          <w:trHeight w:val="313"/>
        </w:trPr>
        <w:tc>
          <w:tcPr>
            <w:tcW w:w="4395"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≥1320</w:t>
            </w:r>
          </w:p>
        </w:tc>
        <w:tc>
          <w:tcPr>
            <w:tcW w:w="3394" w:type="dxa"/>
          </w:tcPr>
          <w:p w:rsidR="00DC414B" w:rsidRPr="00DC414B" w:rsidRDefault="00DC414B" w:rsidP="00A267CA">
            <w:pPr>
              <w:pStyle w:val="ad"/>
              <w:ind w:left="480" w:firstLineChars="200" w:firstLine="480"/>
              <w:rPr>
                <w:rFonts w:ascii="宋体" w:hAnsi="宋体"/>
              </w:rPr>
            </w:pPr>
            <w:r w:rsidRPr="00DC414B">
              <w:rPr>
                <w:rFonts w:ascii="宋体" w:hAnsi="宋体" w:hint="eastAsia"/>
              </w:rPr>
              <w:t>L40×4</w:t>
            </w:r>
          </w:p>
        </w:tc>
      </w:tr>
    </w:tbl>
    <w:p w:rsidR="00811D11" w:rsidRDefault="001F42D0">
      <w:pPr>
        <w:pStyle w:val="ac"/>
        <w:numPr>
          <w:ilvl w:val="0"/>
          <w:numId w:val="2"/>
        </w:numPr>
        <w:spacing w:line="360" w:lineRule="auto"/>
        <w:ind w:firstLineChars="0"/>
        <w:jc w:val="left"/>
        <w:rPr>
          <w:rFonts w:cs="Times New Roman"/>
          <w:bCs/>
          <w:sz w:val="28"/>
          <w:szCs w:val="24"/>
        </w:rPr>
      </w:pPr>
      <w:r w:rsidRPr="00525C6F">
        <w:rPr>
          <w:rFonts w:cs="Times New Roman" w:hint="eastAsia"/>
          <w:b/>
          <w:bCs/>
          <w:sz w:val="28"/>
          <w:szCs w:val="24"/>
        </w:rPr>
        <w:t>设备通用要求（可包括但不限于）</w:t>
      </w:r>
      <w:r>
        <w:rPr>
          <w:rFonts w:cs="Times New Roman" w:hint="eastAsia"/>
          <w:bCs/>
          <w:sz w:val="28"/>
          <w:szCs w:val="24"/>
        </w:rPr>
        <w:t>：</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管路保温采用硬质0.5mm铝壳（特殊位置单独考虑），整齐美观。</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各设备部件、各操作按钮、各液压部件等进行标识，固定牢固、耐久。</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设备在运行前各部件应有效润滑。</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链轮、同步带传动部位应有涨紧装置，安全护罩增加透明检查窗口和注油孔，标示旋转方向，便于维护。</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预留充足维修保养空间。</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lastRenderedPageBreak/>
        <w:t>液压、气动、冷却水等管路进出口有标牌。</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电力及通讯电缆应分槽布置，设备及桥架应可靠接地，以防干扰。</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电控柜应有分离的强、弱电气接地结构。</w:t>
      </w:r>
    </w:p>
    <w:p w:rsidR="00811D11" w:rsidRDefault="001F42D0">
      <w:pPr>
        <w:numPr>
          <w:ilvl w:val="0"/>
          <w:numId w:val="6"/>
        </w:numPr>
        <w:spacing w:line="360" w:lineRule="auto"/>
        <w:jc w:val="left"/>
        <w:rPr>
          <w:rFonts w:cs="Times New Roman"/>
          <w:sz w:val="24"/>
          <w:szCs w:val="20"/>
        </w:rPr>
      </w:pPr>
      <w:r>
        <w:rPr>
          <w:rFonts w:cs="Times New Roman" w:hint="eastAsia"/>
          <w:sz w:val="24"/>
          <w:szCs w:val="20"/>
        </w:rPr>
        <w:t>所有安装软件为正版软件。</w:t>
      </w:r>
    </w:p>
    <w:p w:rsidR="00811D11" w:rsidRDefault="001F42D0">
      <w:pPr>
        <w:numPr>
          <w:ilvl w:val="0"/>
          <w:numId w:val="6"/>
        </w:numPr>
        <w:tabs>
          <w:tab w:val="left" w:pos="420"/>
        </w:tabs>
        <w:spacing w:line="360" w:lineRule="auto"/>
        <w:jc w:val="left"/>
        <w:rPr>
          <w:rFonts w:cs="Times New Roman"/>
          <w:sz w:val="24"/>
          <w:szCs w:val="24"/>
        </w:rPr>
      </w:pPr>
      <w:r>
        <w:rPr>
          <w:rFonts w:cs="Times New Roman" w:hint="eastAsia"/>
          <w:sz w:val="24"/>
          <w:szCs w:val="24"/>
        </w:rPr>
        <w:t>设备配备的电机与其它电器元件能耗指标应符合最新的国家能耗标准要求，不得使用已列为淘汰类型的产品，</w:t>
      </w:r>
      <w:r>
        <w:rPr>
          <w:rFonts w:cs="Times New Roman" w:hint="eastAsia"/>
          <w:sz w:val="24"/>
          <w:szCs w:val="20"/>
        </w:rPr>
        <w:t>所有普通电机能效等级2级以上。</w:t>
      </w:r>
    </w:p>
    <w:p w:rsidR="00811D11" w:rsidRDefault="001F42D0">
      <w:pPr>
        <w:numPr>
          <w:ilvl w:val="0"/>
          <w:numId w:val="6"/>
        </w:numPr>
        <w:tabs>
          <w:tab w:val="left" w:pos="420"/>
          <w:tab w:val="left" w:pos="1129"/>
        </w:tabs>
        <w:spacing w:line="360" w:lineRule="auto"/>
        <w:jc w:val="left"/>
        <w:rPr>
          <w:rFonts w:cs="Times New Roman"/>
          <w:sz w:val="24"/>
          <w:szCs w:val="24"/>
        </w:rPr>
      </w:pPr>
      <w:r>
        <w:rPr>
          <w:rFonts w:cs="Times New Roman"/>
          <w:sz w:val="24"/>
          <w:szCs w:val="24"/>
        </w:rPr>
        <w:t>压力容器的使用</w:t>
      </w:r>
      <w:r>
        <w:rPr>
          <w:rFonts w:cs="Times New Roman" w:hint="eastAsia"/>
          <w:sz w:val="24"/>
          <w:szCs w:val="24"/>
        </w:rPr>
        <w:t>要</w:t>
      </w:r>
      <w:r>
        <w:rPr>
          <w:rFonts w:cs="Times New Roman"/>
          <w:sz w:val="24"/>
          <w:szCs w:val="24"/>
        </w:rPr>
        <w:t>符合</w:t>
      </w:r>
      <w:r>
        <w:rPr>
          <w:rFonts w:cs="Times New Roman" w:hint="eastAsia"/>
          <w:sz w:val="24"/>
          <w:szCs w:val="24"/>
        </w:rPr>
        <w:t>国家标准及规定，并提供合格证等规定需提供的文件。</w:t>
      </w:r>
    </w:p>
    <w:p w:rsidR="00811D11" w:rsidRDefault="001F42D0">
      <w:pPr>
        <w:numPr>
          <w:ilvl w:val="0"/>
          <w:numId w:val="6"/>
        </w:numPr>
        <w:tabs>
          <w:tab w:val="left" w:pos="420"/>
          <w:tab w:val="left" w:pos="1129"/>
        </w:tabs>
        <w:spacing w:line="360" w:lineRule="auto"/>
        <w:jc w:val="left"/>
        <w:rPr>
          <w:rFonts w:cs="Times New Roman"/>
          <w:sz w:val="24"/>
          <w:szCs w:val="24"/>
        </w:rPr>
      </w:pPr>
      <w:r>
        <w:rPr>
          <w:rFonts w:cs="Times New Roman" w:hint="eastAsia"/>
          <w:sz w:val="24"/>
          <w:szCs w:val="24"/>
        </w:rPr>
        <w:t>危险区域要有明显的符合国际标准的警示标识。</w:t>
      </w:r>
    </w:p>
    <w:p w:rsidR="00811D11" w:rsidRDefault="001F42D0">
      <w:pPr>
        <w:numPr>
          <w:ilvl w:val="0"/>
          <w:numId w:val="6"/>
        </w:numPr>
        <w:tabs>
          <w:tab w:val="left" w:pos="420"/>
          <w:tab w:val="left" w:pos="1129"/>
        </w:tabs>
        <w:spacing w:line="360" w:lineRule="auto"/>
        <w:jc w:val="left"/>
        <w:rPr>
          <w:rFonts w:cs="Times New Roman"/>
          <w:sz w:val="24"/>
          <w:szCs w:val="24"/>
        </w:rPr>
      </w:pPr>
      <w:r>
        <w:rPr>
          <w:rFonts w:cs="Times New Roman" w:hint="eastAsia"/>
          <w:sz w:val="24"/>
          <w:szCs w:val="24"/>
        </w:rPr>
        <w:t>护网统一为黑网黄柱、地脚加盖，品牌纬诚。</w:t>
      </w:r>
    </w:p>
    <w:p w:rsidR="00811D11" w:rsidRDefault="001F42D0">
      <w:pPr>
        <w:numPr>
          <w:ilvl w:val="0"/>
          <w:numId w:val="6"/>
        </w:numPr>
        <w:tabs>
          <w:tab w:val="left" w:pos="420"/>
          <w:tab w:val="left" w:pos="1129"/>
        </w:tabs>
        <w:spacing w:line="360" w:lineRule="auto"/>
        <w:jc w:val="left"/>
        <w:rPr>
          <w:rFonts w:cs="Times New Roman"/>
          <w:sz w:val="24"/>
          <w:szCs w:val="24"/>
        </w:rPr>
      </w:pPr>
      <w:r>
        <w:rPr>
          <w:rFonts w:cs="Times New Roman"/>
          <w:sz w:val="24"/>
          <w:szCs w:val="24"/>
        </w:rPr>
        <w:t>所有电源开关</w:t>
      </w:r>
      <w:r>
        <w:rPr>
          <w:rFonts w:cs="Times New Roman" w:hint="eastAsia"/>
          <w:sz w:val="24"/>
          <w:szCs w:val="24"/>
        </w:rPr>
        <w:t>为可</w:t>
      </w:r>
      <w:r>
        <w:rPr>
          <w:rFonts w:cs="Times New Roman"/>
          <w:sz w:val="24"/>
          <w:szCs w:val="24"/>
        </w:rPr>
        <w:t>被锁定</w:t>
      </w:r>
      <w:r>
        <w:rPr>
          <w:rFonts w:cs="Times New Roman" w:hint="eastAsia"/>
          <w:sz w:val="24"/>
          <w:szCs w:val="24"/>
        </w:rPr>
        <w:t>的。</w:t>
      </w:r>
    </w:p>
    <w:p w:rsidR="00811D11" w:rsidRDefault="001F42D0">
      <w:pPr>
        <w:numPr>
          <w:ilvl w:val="0"/>
          <w:numId w:val="6"/>
        </w:numPr>
        <w:tabs>
          <w:tab w:val="left" w:pos="420"/>
          <w:tab w:val="left" w:pos="1129"/>
        </w:tabs>
        <w:spacing w:line="360" w:lineRule="auto"/>
        <w:jc w:val="left"/>
        <w:rPr>
          <w:rFonts w:cs="Times New Roman"/>
          <w:sz w:val="24"/>
          <w:szCs w:val="24"/>
        </w:rPr>
      </w:pPr>
      <w:r>
        <w:rPr>
          <w:rFonts w:cs="Times New Roman" w:hint="eastAsia"/>
          <w:sz w:val="24"/>
          <w:szCs w:val="24"/>
        </w:rPr>
        <w:t>满足甲方设备放行检查表中所有相关的要求。</w:t>
      </w:r>
    </w:p>
    <w:p w:rsidR="00811D11" w:rsidRDefault="001F42D0">
      <w:pPr>
        <w:numPr>
          <w:ilvl w:val="0"/>
          <w:numId w:val="6"/>
        </w:numPr>
        <w:tabs>
          <w:tab w:val="left" w:pos="1129"/>
        </w:tabs>
        <w:spacing w:line="360" w:lineRule="auto"/>
        <w:jc w:val="left"/>
        <w:rPr>
          <w:rFonts w:cs="Times New Roman"/>
          <w:sz w:val="24"/>
          <w:szCs w:val="24"/>
        </w:rPr>
      </w:pPr>
      <w:r>
        <w:rPr>
          <w:rFonts w:cs="Times New Roman" w:hint="eastAsia"/>
          <w:sz w:val="24"/>
          <w:szCs w:val="24"/>
        </w:rPr>
        <w:t>颜</w:t>
      </w:r>
      <w:r>
        <w:rPr>
          <w:rFonts w:cs="Times New Roman" w:hint="eastAsia"/>
          <w:sz w:val="24"/>
          <w:szCs w:val="20"/>
        </w:rPr>
        <w:t>色标识统一</w:t>
      </w:r>
      <w:r>
        <w:rPr>
          <w:rFonts w:cs="Times New Roman" w:hint="eastAsia"/>
          <w:sz w:val="24"/>
          <w:szCs w:val="24"/>
        </w:rPr>
        <w:t>化，不锈钢部件不做涂装处理，详见附表。具体规范按甲方《可视化管理规定》执行。</w:t>
      </w:r>
    </w:p>
    <w:tbl>
      <w:tblPr>
        <w:tblW w:w="8370" w:type="dxa"/>
        <w:tblInd w:w="272" w:type="dxa"/>
        <w:tblLook w:val="04A0" w:firstRow="1" w:lastRow="0" w:firstColumn="1" w:lastColumn="0" w:noHBand="0" w:noVBand="1"/>
      </w:tblPr>
      <w:tblGrid>
        <w:gridCol w:w="624"/>
        <w:gridCol w:w="2326"/>
        <w:gridCol w:w="2086"/>
        <w:gridCol w:w="1096"/>
        <w:gridCol w:w="2238"/>
      </w:tblGrid>
      <w:tr w:rsidR="00811D11">
        <w:trPr>
          <w:trHeight w:val="145"/>
        </w:trPr>
        <w:tc>
          <w:tcPr>
            <w:tcW w:w="624" w:type="dxa"/>
            <w:tcBorders>
              <w:top w:val="single" w:sz="4" w:space="0" w:color="auto"/>
              <w:left w:val="single" w:sz="4" w:space="0" w:color="auto"/>
              <w:bottom w:val="single" w:sz="4" w:space="0" w:color="auto"/>
              <w:right w:val="single" w:sz="4" w:space="0" w:color="auto"/>
            </w:tcBorders>
            <w:noWrap/>
            <w:vAlign w:val="center"/>
          </w:tcPr>
          <w:p w:rsidR="00811D11" w:rsidRDefault="001F42D0">
            <w:pPr>
              <w:ind w:left="0" w:firstLine="0"/>
              <w:jc w:val="center"/>
              <w:rPr>
                <w:b/>
                <w:bCs/>
                <w:kern w:val="0"/>
                <w:sz w:val="22"/>
                <w:lang w:bidi="th-TH"/>
              </w:rPr>
            </w:pPr>
            <w:r>
              <w:rPr>
                <w:rFonts w:hint="eastAsia"/>
                <w:b/>
                <w:bCs/>
                <w:kern w:val="0"/>
                <w:sz w:val="22"/>
                <w:lang w:bidi="th-TH"/>
              </w:rPr>
              <w:t>序号</w:t>
            </w:r>
          </w:p>
        </w:tc>
        <w:tc>
          <w:tcPr>
            <w:tcW w:w="232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b/>
                <w:bCs/>
                <w:kern w:val="0"/>
                <w:sz w:val="22"/>
                <w:lang w:bidi="th-TH"/>
              </w:rPr>
            </w:pPr>
            <w:r>
              <w:rPr>
                <w:rFonts w:hint="eastAsia"/>
                <w:b/>
                <w:bCs/>
                <w:kern w:val="0"/>
                <w:sz w:val="22"/>
                <w:lang w:bidi="th-TH"/>
              </w:rPr>
              <w:t>着色部位</w:t>
            </w: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b/>
                <w:bCs/>
                <w:kern w:val="0"/>
                <w:sz w:val="22"/>
                <w:lang w:bidi="th-TH"/>
              </w:rPr>
            </w:pPr>
            <w:r>
              <w:rPr>
                <w:rFonts w:hint="eastAsia"/>
                <w:b/>
                <w:bCs/>
                <w:kern w:val="0"/>
                <w:sz w:val="22"/>
                <w:lang w:bidi="th-TH"/>
              </w:rPr>
              <w:t>颜色名称</w:t>
            </w:r>
          </w:p>
        </w:tc>
        <w:tc>
          <w:tcPr>
            <w:tcW w:w="109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b/>
                <w:bCs/>
                <w:kern w:val="0"/>
                <w:sz w:val="22"/>
                <w:lang w:bidi="th-TH"/>
              </w:rPr>
            </w:pPr>
            <w:r>
              <w:rPr>
                <w:rFonts w:hint="eastAsia"/>
                <w:b/>
                <w:bCs/>
                <w:kern w:val="0"/>
                <w:sz w:val="22"/>
                <w:lang w:bidi="th-TH"/>
              </w:rPr>
              <w:t>色号</w:t>
            </w:r>
          </w:p>
        </w:tc>
        <w:tc>
          <w:tcPr>
            <w:tcW w:w="2238"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b/>
                <w:bCs/>
                <w:kern w:val="0"/>
                <w:sz w:val="22"/>
                <w:lang w:bidi="th-TH"/>
              </w:rPr>
            </w:pPr>
            <w:r>
              <w:rPr>
                <w:rFonts w:hint="eastAsia"/>
                <w:b/>
                <w:bCs/>
                <w:kern w:val="0"/>
                <w:sz w:val="22"/>
                <w:lang w:bidi="th-TH"/>
              </w:rPr>
              <w:t>色样图示</w:t>
            </w:r>
          </w:p>
        </w:tc>
      </w:tr>
      <w:tr w:rsidR="00811D11">
        <w:trPr>
          <w:trHeight w:val="368"/>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机器主体</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浅灰色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RAL7035</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ascii="Calibri" w:hAnsi="Calibri" w:cs="Cordia New" w:hint="eastAsia"/>
                <w:noProof/>
              </w:rPr>
              <w:drawing>
                <wp:anchor distT="0" distB="0" distL="114300" distR="114300" simplePos="0" relativeHeight="251659264" behindDoc="1" locked="0" layoutInCell="1" allowOverlap="1">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56030" cy="255905"/>
                          </a:xfrm>
                          <a:prstGeom prst="rect">
                            <a:avLst/>
                          </a:prstGeom>
                          <a:noFill/>
                        </pic:spPr>
                      </pic:pic>
                    </a:graphicData>
                  </a:graphic>
                </wp:anchor>
              </w:drawing>
            </w:r>
            <w:r>
              <w:rPr>
                <w:rFonts w:hint="eastAsia"/>
                <w:kern w:val="0"/>
                <w:sz w:val="22"/>
                <w:lang w:bidi="th-TH"/>
              </w:rPr>
              <w:t xml:space="preserve">　</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2</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危险的运动部位</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橙红色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RAL2009</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ascii="Calibri" w:hAnsi="Calibri" w:cs="Cordia New" w:hint="eastAsia"/>
                <w:noProof/>
              </w:rPr>
              <w:drawing>
                <wp:anchor distT="0" distB="0" distL="114300" distR="114300" simplePos="0" relativeHeight="251660288" behindDoc="1" locked="0" layoutInCell="1" allowOverlap="1">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6350" cy="247015"/>
                          </a:xfrm>
                          <a:prstGeom prst="rect">
                            <a:avLst/>
                          </a:prstGeom>
                          <a:noFill/>
                        </pic:spPr>
                      </pic:pic>
                    </a:graphicData>
                  </a:graphic>
                </wp:anchor>
              </w:drawing>
            </w:r>
            <w:r>
              <w:rPr>
                <w:rFonts w:hint="eastAsia"/>
                <w:kern w:val="0"/>
                <w:sz w:val="22"/>
                <w:lang w:bidi="th-TH"/>
              </w:rPr>
              <w:t xml:space="preserve">　</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3</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电控柜</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浅灰色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RAL7035</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ascii="Calibri" w:hAnsi="Calibri" w:cs="Cordia New" w:hint="eastAsia"/>
                <w:noProof/>
              </w:rPr>
              <w:drawing>
                <wp:anchor distT="0" distB="0" distL="114300" distR="114300" simplePos="0" relativeHeight="251664384" behindDoc="0" locked="0" layoutInCell="1" allowOverlap="1">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r>
              <w:rPr>
                <w:rFonts w:hint="eastAsia"/>
                <w:kern w:val="0"/>
                <w:sz w:val="22"/>
                <w:lang w:bidi="th-TH"/>
              </w:rPr>
              <w:t xml:space="preserve">　</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4</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电缆桥架</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浅灰色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R</w:t>
            </w:r>
            <w:r>
              <w:rPr>
                <w:kern w:val="0"/>
                <w:sz w:val="22"/>
                <w:lang w:bidi="th-TH"/>
              </w:rPr>
              <w:t>AL7035</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left"/>
              <w:rPr>
                <w:rFonts w:ascii="Calibri" w:hAnsi="Calibri" w:cs="Cordia New"/>
                <w:lang w:bidi="th-TH"/>
              </w:rPr>
            </w:pPr>
            <w:r>
              <w:rPr>
                <w:rFonts w:ascii="Calibri" w:hAnsi="Calibri" w:cs="Cordia New" w:hint="eastAsia"/>
                <w:noProof/>
              </w:rPr>
              <w:drawing>
                <wp:anchor distT="0" distB="0" distL="114300" distR="114300" simplePos="0" relativeHeight="251665408" behindDoc="0" locked="0" layoutInCell="1" allowOverlap="1">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7300" cy="204470"/>
                          </a:xfrm>
                          <a:prstGeom prst="rect">
                            <a:avLst/>
                          </a:prstGeom>
                          <a:noFill/>
                        </pic:spPr>
                      </pic:pic>
                    </a:graphicData>
                  </a:graphic>
                </wp:anchor>
              </w:drawing>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5</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防护栏、防护网立柱</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黄色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RAL102</w:t>
            </w:r>
            <w:r>
              <w:rPr>
                <w:kern w:val="0"/>
                <w:sz w:val="22"/>
                <w:lang w:bidi="th-TH"/>
              </w:rPr>
              <w:t>3</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ascii="Calibri" w:hAnsi="Calibri" w:cs="Cordia New" w:hint="eastAsia"/>
                <w:noProof/>
              </w:rPr>
              <w:drawing>
                <wp:anchor distT="0" distB="0" distL="114300" distR="114300" simplePos="0" relativeHeight="251661312" behindDoc="0" locked="0" layoutInCell="1" allowOverlap="1">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66825" cy="222250"/>
                          </a:xfrm>
                          <a:prstGeom prst="rect">
                            <a:avLst/>
                          </a:prstGeom>
                          <a:noFill/>
                        </pic:spPr>
                      </pic:pic>
                    </a:graphicData>
                  </a:graphic>
                </wp:anchor>
              </w:drawing>
            </w:r>
            <w:r>
              <w:rPr>
                <w:rFonts w:hint="eastAsia"/>
                <w:kern w:val="0"/>
                <w:sz w:val="22"/>
                <w:lang w:bidi="th-TH"/>
              </w:rPr>
              <w:t xml:space="preserve">　</w:t>
            </w:r>
          </w:p>
        </w:tc>
      </w:tr>
      <w:tr w:rsidR="00811D11">
        <w:trPr>
          <w:trHeight w:val="757"/>
        </w:trPr>
        <w:tc>
          <w:tcPr>
            <w:tcW w:w="624" w:type="dxa"/>
            <w:tcBorders>
              <w:top w:val="nil"/>
              <w:left w:val="single" w:sz="4" w:space="0" w:color="auto"/>
              <w:bottom w:val="single" w:sz="4" w:space="0" w:color="000000"/>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6</w:t>
            </w:r>
          </w:p>
        </w:tc>
        <w:tc>
          <w:tcPr>
            <w:tcW w:w="2326" w:type="dxa"/>
            <w:tcBorders>
              <w:top w:val="nil"/>
              <w:left w:val="single" w:sz="4" w:space="0" w:color="auto"/>
              <w:bottom w:val="single" w:sz="4" w:space="0" w:color="000000"/>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tcPr>
          <w:p w:rsidR="00811D11" w:rsidRDefault="001F42D0">
            <w:pPr>
              <w:ind w:left="0" w:firstLine="0"/>
              <w:jc w:val="center"/>
              <w:rPr>
                <w:kern w:val="0"/>
                <w:sz w:val="22"/>
                <w:lang w:bidi="th-TH"/>
              </w:rPr>
            </w:pPr>
            <w:r>
              <w:rPr>
                <w:rFonts w:hint="eastAsia"/>
                <w:kern w:val="0"/>
                <w:sz w:val="22"/>
                <w:lang w:bidi="th-TH"/>
              </w:rPr>
              <w:t>RAL102</w:t>
            </w:r>
            <w:r>
              <w:rPr>
                <w:kern w:val="0"/>
                <w:sz w:val="22"/>
                <w:lang w:bidi="th-TH"/>
              </w:rPr>
              <w:t>3</w:t>
            </w:r>
            <w:r>
              <w:rPr>
                <w:rFonts w:hint="eastAsia"/>
                <w:kern w:val="0"/>
                <w:sz w:val="22"/>
                <w:lang w:bidi="th-TH"/>
              </w:rPr>
              <w:br/>
              <w:t>+RAL9005</w:t>
            </w:r>
          </w:p>
        </w:tc>
        <w:tc>
          <w:tcPr>
            <w:tcW w:w="2238" w:type="dxa"/>
            <w:tcBorders>
              <w:top w:val="nil"/>
              <w:left w:val="nil"/>
              <w:bottom w:val="single" w:sz="4" w:space="0" w:color="auto"/>
              <w:right w:val="single" w:sz="4" w:space="0" w:color="auto"/>
            </w:tcBorders>
            <w:vAlign w:val="bottom"/>
          </w:tcPr>
          <w:p w:rsidR="00811D11" w:rsidRDefault="001F42D0">
            <w:pPr>
              <w:ind w:left="0" w:firstLine="0"/>
              <w:jc w:val="left"/>
              <w:rPr>
                <w:kern w:val="0"/>
                <w:sz w:val="22"/>
                <w:lang w:bidi="th-TH"/>
              </w:rPr>
            </w:pPr>
            <w:r>
              <w:rPr>
                <w:rFonts w:ascii="Calibri" w:hAnsi="Calibri" w:cs="Cordia New" w:hint="eastAsia"/>
                <w:noProof/>
              </w:rPr>
              <w:drawing>
                <wp:anchor distT="0" distB="0" distL="114300" distR="114300" simplePos="0" relativeHeight="251662336" behindDoc="0" locked="0" layoutInCell="1" allowOverlap="1">
                  <wp:simplePos x="0" y="0"/>
                  <wp:positionH relativeFrom="column">
                    <wp:posOffset>-64135</wp:posOffset>
                  </wp:positionH>
                  <wp:positionV relativeFrom="paragraph">
                    <wp:posOffset>-290830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85240" cy="396240"/>
                          </a:xfrm>
                          <a:prstGeom prst="rect">
                            <a:avLst/>
                          </a:prstGeom>
                          <a:noFill/>
                        </pic:spPr>
                      </pic:pic>
                    </a:graphicData>
                  </a:graphic>
                </wp:anchor>
              </w:drawing>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7</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硫化机保温罩</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银灰色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RAL7001</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ascii="Calibri" w:hAnsi="Calibri" w:cs="Cordia New" w:hint="eastAsia"/>
                <w:noProof/>
              </w:rPr>
              <w:drawing>
                <wp:anchor distT="0" distB="0" distL="114300" distR="114300" simplePos="0" relativeHeight="251663360" behindDoc="0" locked="0" layoutInCell="1" allowOverlap="1">
                  <wp:simplePos x="0" y="0"/>
                  <wp:positionH relativeFrom="column">
                    <wp:posOffset>-73660</wp:posOffset>
                  </wp:positionH>
                  <wp:positionV relativeFrom="paragraph">
                    <wp:posOffset>-16510</wp:posOffset>
                  </wp:positionV>
                  <wp:extent cx="1256665" cy="204470"/>
                  <wp:effectExtent l="0" t="0" r="635" b="508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56665" cy="204470"/>
                          </a:xfrm>
                          <a:prstGeom prst="rect">
                            <a:avLst/>
                          </a:prstGeom>
                          <a:noFill/>
                        </pic:spPr>
                      </pic:pic>
                    </a:graphicData>
                  </a:graphic>
                </wp:anchor>
              </w:drawing>
            </w:r>
            <w:r>
              <w:rPr>
                <w:rFonts w:hint="eastAsia"/>
                <w:kern w:val="0"/>
                <w:sz w:val="22"/>
                <w:lang w:bidi="th-TH"/>
              </w:rPr>
              <w:t xml:space="preserve">　</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8</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机台控制管路</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本色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9</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移动台车</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同机器主色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10</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标准件、外购件</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本色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r>
      <w:tr w:rsidR="00811D11">
        <w:trPr>
          <w:trHeight w:val="319"/>
        </w:trPr>
        <w:tc>
          <w:tcPr>
            <w:tcW w:w="624" w:type="dxa"/>
            <w:tcBorders>
              <w:top w:val="nil"/>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11</w:t>
            </w:r>
          </w:p>
        </w:tc>
        <w:tc>
          <w:tcPr>
            <w:tcW w:w="232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电动机</w:t>
            </w:r>
          </w:p>
        </w:tc>
        <w:tc>
          <w:tcPr>
            <w:tcW w:w="2086" w:type="dxa"/>
            <w:tcBorders>
              <w:top w:val="nil"/>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本色</w:t>
            </w:r>
          </w:p>
        </w:tc>
        <w:tc>
          <w:tcPr>
            <w:tcW w:w="1096"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c>
          <w:tcPr>
            <w:tcW w:w="2238" w:type="dxa"/>
            <w:tcBorders>
              <w:top w:val="nil"/>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r>
      <w:tr w:rsidR="00811D11">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12</w:t>
            </w:r>
          </w:p>
        </w:tc>
        <w:tc>
          <w:tcPr>
            <w:tcW w:w="232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阀门</w:t>
            </w: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本色</w:t>
            </w:r>
          </w:p>
        </w:tc>
        <w:tc>
          <w:tcPr>
            <w:tcW w:w="109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c>
          <w:tcPr>
            <w:tcW w:w="2238"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w:t>
            </w:r>
          </w:p>
        </w:tc>
      </w:tr>
      <w:tr w:rsidR="00811D11">
        <w:trPr>
          <w:trHeight w:val="319"/>
        </w:trPr>
        <w:tc>
          <w:tcPr>
            <w:tcW w:w="624" w:type="dxa"/>
            <w:vMerge w:val="restart"/>
            <w:tcBorders>
              <w:top w:val="single" w:sz="4" w:space="0" w:color="auto"/>
              <w:left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w:t>
            </w:r>
            <w:r>
              <w:rPr>
                <w:kern w:val="0"/>
                <w:sz w:val="22"/>
                <w:lang w:bidi="th-TH"/>
              </w:rPr>
              <w:t>3</w:t>
            </w:r>
          </w:p>
        </w:tc>
        <w:tc>
          <w:tcPr>
            <w:tcW w:w="2326" w:type="dxa"/>
            <w:vMerge w:val="restart"/>
            <w:tcBorders>
              <w:top w:val="single" w:sz="4" w:space="0" w:color="auto"/>
              <w:left w:val="nil"/>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蒸汽、热水管路</w:t>
            </w: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交通红（内管）</w:t>
            </w:r>
          </w:p>
        </w:tc>
        <w:tc>
          <w:tcPr>
            <w:tcW w:w="109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R</w:t>
            </w:r>
            <w:r>
              <w:rPr>
                <w:kern w:val="0"/>
                <w:sz w:val="22"/>
                <w:lang w:bidi="th-TH"/>
              </w:rPr>
              <w:t>AL3020</w:t>
            </w:r>
          </w:p>
        </w:tc>
        <w:tc>
          <w:tcPr>
            <w:tcW w:w="2238"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noProof/>
                <w:kern w:val="0"/>
                <w:sz w:val="22"/>
              </w:rPr>
              <w:drawing>
                <wp:inline distT="0" distB="0" distL="0" distR="0">
                  <wp:extent cx="990600" cy="285750"/>
                  <wp:effectExtent l="0" t="0" r="0" b="0"/>
                  <wp:docPr id="9" name="图片 9" descr="D:\jbzhao\Documents\WeChat Files\wxid_9469454695112\FileStorage\Temp\16848056584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jbzhao\Documents\WeChat Files\wxid_9469454695112\FileStorage\Temp\1684805658480(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990600" cy="285750"/>
                          </a:xfrm>
                          <a:prstGeom prst="rect">
                            <a:avLst/>
                          </a:prstGeom>
                          <a:noFill/>
                          <a:ln>
                            <a:noFill/>
                          </a:ln>
                        </pic:spPr>
                      </pic:pic>
                    </a:graphicData>
                  </a:graphic>
                </wp:inline>
              </w:drawing>
            </w:r>
          </w:p>
        </w:tc>
      </w:tr>
      <w:tr w:rsidR="00811D11">
        <w:trPr>
          <w:trHeight w:val="319"/>
        </w:trPr>
        <w:tc>
          <w:tcPr>
            <w:tcW w:w="624" w:type="dxa"/>
            <w:vMerge/>
            <w:tcBorders>
              <w:left w:val="single" w:sz="4" w:space="0" w:color="auto"/>
              <w:bottom w:val="single" w:sz="4" w:space="0" w:color="auto"/>
              <w:right w:val="single" w:sz="4" w:space="0" w:color="auto"/>
            </w:tcBorders>
            <w:noWrap/>
            <w:vAlign w:val="center"/>
          </w:tcPr>
          <w:p w:rsidR="00811D11" w:rsidRDefault="00811D11">
            <w:pPr>
              <w:ind w:left="0" w:firstLine="0"/>
              <w:jc w:val="center"/>
              <w:rPr>
                <w:kern w:val="0"/>
                <w:sz w:val="22"/>
                <w:lang w:bidi="th-TH"/>
              </w:rPr>
            </w:pPr>
          </w:p>
        </w:tc>
        <w:tc>
          <w:tcPr>
            <w:tcW w:w="2326" w:type="dxa"/>
            <w:vMerge/>
            <w:tcBorders>
              <w:left w:val="nil"/>
              <w:bottom w:val="single" w:sz="4" w:space="0" w:color="auto"/>
              <w:right w:val="single" w:sz="4" w:space="0" w:color="auto"/>
            </w:tcBorders>
            <w:noWrap/>
            <w:vAlign w:val="center"/>
          </w:tcPr>
          <w:p w:rsidR="00811D11" w:rsidRDefault="00811D11">
            <w:pPr>
              <w:ind w:left="0" w:firstLine="0"/>
              <w:jc w:val="left"/>
              <w:rPr>
                <w:kern w:val="0"/>
                <w:sz w:val="22"/>
                <w:lang w:bidi="th-TH"/>
              </w:rPr>
            </w:pP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本色（保温层）</w:t>
            </w:r>
          </w:p>
        </w:tc>
        <w:tc>
          <w:tcPr>
            <w:tcW w:w="1096" w:type="dxa"/>
            <w:tcBorders>
              <w:top w:val="single" w:sz="4" w:space="0" w:color="auto"/>
              <w:left w:val="nil"/>
              <w:bottom w:val="single" w:sz="4" w:space="0" w:color="auto"/>
              <w:right w:val="single" w:sz="4" w:space="0" w:color="auto"/>
            </w:tcBorders>
            <w:noWrap/>
            <w:vAlign w:val="center"/>
          </w:tcPr>
          <w:p w:rsidR="00811D11" w:rsidRDefault="00811D11">
            <w:pPr>
              <w:ind w:left="0" w:firstLine="0"/>
              <w:jc w:val="center"/>
              <w:rPr>
                <w:kern w:val="0"/>
                <w:sz w:val="22"/>
                <w:lang w:bidi="th-TH"/>
              </w:rPr>
            </w:pPr>
          </w:p>
        </w:tc>
        <w:tc>
          <w:tcPr>
            <w:tcW w:w="2238" w:type="dxa"/>
            <w:tcBorders>
              <w:top w:val="single" w:sz="4" w:space="0" w:color="auto"/>
              <w:left w:val="nil"/>
              <w:bottom w:val="single" w:sz="4" w:space="0" w:color="auto"/>
              <w:right w:val="single" w:sz="4" w:space="0" w:color="auto"/>
            </w:tcBorders>
            <w:noWrap/>
            <w:vAlign w:val="center"/>
          </w:tcPr>
          <w:p w:rsidR="00811D11" w:rsidRDefault="00811D11">
            <w:pPr>
              <w:ind w:left="0" w:firstLine="0"/>
              <w:jc w:val="center"/>
              <w:rPr>
                <w:kern w:val="0"/>
                <w:sz w:val="22"/>
              </w:rPr>
            </w:pPr>
          </w:p>
        </w:tc>
      </w:tr>
      <w:tr w:rsidR="00811D11">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w:t>
            </w:r>
            <w:r>
              <w:rPr>
                <w:kern w:val="0"/>
                <w:sz w:val="22"/>
                <w:lang w:bidi="th-TH"/>
              </w:rPr>
              <w:t>4</w:t>
            </w:r>
          </w:p>
        </w:tc>
        <w:tc>
          <w:tcPr>
            <w:tcW w:w="232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动力水管路</w:t>
            </w: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交通绿</w:t>
            </w:r>
          </w:p>
        </w:tc>
        <w:tc>
          <w:tcPr>
            <w:tcW w:w="109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R</w:t>
            </w:r>
            <w:r>
              <w:rPr>
                <w:kern w:val="0"/>
                <w:sz w:val="22"/>
                <w:lang w:bidi="th-TH"/>
              </w:rPr>
              <w:t>AL6024</w:t>
            </w:r>
          </w:p>
        </w:tc>
        <w:tc>
          <w:tcPr>
            <w:tcW w:w="2238"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rPr>
            </w:pPr>
            <w:r>
              <w:rPr>
                <w:noProof/>
                <w:kern w:val="0"/>
                <w:sz w:val="22"/>
              </w:rPr>
              <w:drawing>
                <wp:inline distT="0" distB="0" distL="0" distR="0">
                  <wp:extent cx="981075" cy="285750"/>
                  <wp:effectExtent l="0" t="0" r="9525" b="0"/>
                  <wp:docPr id="10" name="图片 10" descr="D:\jbzhao\Documents\WeChat Files\wxid_9469454695112\FileStorage\Temp\1684805739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jbzhao\Documents\WeChat Files\wxid_9469454695112\FileStorage\Temp\168480573947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81075" cy="285750"/>
                          </a:xfrm>
                          <a:prstGeom prst="rect">
                            <a:avLst/>
                          </a:prstGeom>
                          <a:noFill/>
                          <a:ln>
                            <a:noFill/>
                          </a:ln>
                        </pic:spPr>
                      </pic:pic>
                    </a:graphicData>
                  </a:graphic>
                </wp:inline>
              </w:drawing>
            </w:r>
          </w:p>
        </w:tc>
      </w:tr>
      <w:tr w:rsidR="00811D11">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lastRenderedPageBreak/>
              <w:t>1</w:t>
            </w:r>
            <w:r>
              <w:rPr>
                <w:kern w:val="0"/>
                <w:sz w:val="22"/>
                <w:lang w:bidi="th-TH"/>
              </w:rPr>
              <w:t>5</w:t>
            </w:r>
          </w:p>
        </w:tc>
        <w:tc>
          <w:tcPr>
            <w:tcW w:w="232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氮气管路</w:t>
            </w: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黄色</w:t>
            </w:r>
          </w:p>
        </w:tc>
        <w:tc>
          <w:tcPr>
            <w:tcW w:w="109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R</w:t>
            </w:r>
            <w:r>
              <w:rPr>
                <w:kern w:val="0"/>
                <w:sz w:val="22"/>
                <w:lang w:bidi="th-TH"/>
              </w:rPr>
              <w:t>AL1023</w:t>
            </w:r>
          </w:p>
        </w:tc>
        <w:tc>
          <w:tcPr>
            <w:tcW w:w="2238"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rPr>
            </w:pPr>
            <w:r>
              <w:rPr>
                <w:noProof/>
                <w:kern w:val="0"/>
                <w:sz w:val="22"/>
              </w:rPr>
              <w:drawing>
                <wp:inline distT="0" distB="0" distL="0" distR="0">
                  <wp:extent cx="971550" cy="209550"/>
                  <wp:effectExtent l="0" t="0" r="0" b="0"/>
                  <wp:docPr id="11" name="图片 11" descr="D:\jbzhao\Documents\WeChat Files\wxid_9469454695112\FileStorage\Temp\168480579317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jbzhao\Documents\WeChat Files\wxid_9469454695112\FileStorage\Temp\1684805793176(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71550" cy="209550"/>
                          </a:xfrm>
                          <a:prstGeom prst="rect">
                            <a:avLst/>
                          </a:prstGeom>
                          <a:noFill/>
                          <a:ln>
                            <a:noFill/>
                          </a:ln>
                        </pic:spPr>
                      </pic:pic>
                    </a:graphicData>
                  </a:graphic>
                </wp:inline>
              </w:drawing>
            </w:r>
          </w:p>
        </w:tc>
      </w:tr>
      <w:tr w:rsidR="00811D11">
        <w:trPr>
          <w:trHeight w:val="319"/>
        </w:trPr>
        <w:tc>
          <w:tcPr>
            <w:tcW w:w="624" w:type="dxa"/>
            <w:tcBorders>
              <w:top w:val="single" w:sz="4" w:space="0" w:color="auto"/>
              <w:left w:val="single" w:sz="4" w:space="0" w:color="auto"/>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1</w:t>
            </w:r>
            <w:r>
              <w:rPr>
                <w:kern w:val="0"/>
                <w:sz w:val="22"/>
                <w:lang w:bidi="th-TH"/>
              </w:rPr>
              <w:t>6</w:t>
            </w:r>
          </w:p>
        </w:tc>
        <w:tc>
          <w:tcPr>
            <w:tcW w:w="232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left"/>
              <w:rPr>
                <w:kern w:val="0"/>
                <w:sz w:val="22"/>
                <w:lang w:bidi="th-TH"/>
              </w:rPr>
            </w:pPr>
            <w:r>
              <w:rPr>
                <w:rFonts w:hint="eastAsia"/>
                <w:kern w:val="0"/>
                <w:sz w:val="22"/>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lang w:bidi="th-TH"/>
              </w:rPr>
            </w:pPr>
            <w:r>
              <w:rPr>
                <w:rFonts w:hint="eastAsia"/>
                <w:kern w:val="0"/>
                <w:sz w:val="22"/>
                <w:lang w:bidi="th-TH"/>
              </w:rPr>
              <w:t>R</w:t>
            </w:r>
            <w:r>
              <w:rPr>
                <w:kern w:val="0"/>
                <w:sz w:val="22"/>
                <w:lang w:bidi="th-TH"/>
              </w:rPr>
              <w:t>AL5017</w:t>
            </w:r>
          </w:p>
        </w:tc>
        <w:tc>
          <w:tcPr>
            <w:tcW w:w="2238" w:type="dxa"/>
            <w:tcBorders>
              <w:top w:val="single" w:sz="4" w:space="0" w:color="auto"/>
              <w:left w:val="nil"/>
              <w:bottom w:val="single" w:sz="4" w:space="0" w:color="auto"/>
              <w:right w:val="single" w:sz="4" w:space="0" w:color="auto"/>
            </w:tcBorders>
            <w:noWrap/>
            <w:vAlign w:val="center"/>
          </w:tcPr>
          <w:p w:rsidR="00811D11" w:rsidRDefault="001F42D0">
            <w:pPr>
              <w:ind w:left="0" w:firstLine="0"/>
              <w:jc w:val="center"/>
              <w:rPr>
                <w:kern w:val="0"/>
                <w:sz w:val="22"/>
              </w:rPr>
            </w:pPr>
            <w:r>
              <w:rPr>
                <w:noProof/>
                <w:kern w:val="0"/>
                <w:sz w:val="22"/>
              </w:rPr>
              <w:drawing>
                <wp:inline distT="0" distB="0" distL="0" distR="0">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jbzhao\Documents\WeChat Files\wxid_9469454695112\FileStorage\Temp\1684805929237(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28700" cy="266700"/>
                          </a:xfrm>
                          <a:prstGeom prst="rect">
                            <a:avLst/>
                          </a:prstGeom>
                          <a:noFill/>
                          <a:ln>
                            <a:noFill/>
                          </a:ln>
                        </pic:spPr>
                      </pic:pic>
                    </a:graphicData>
                  </a:graphic>
                </wp:inline>
              </w:drawing>
            </w:r>
          </w:p>
        </w:tc>
      </w:tr>
    </w:tbl>
    <w:p w:rsidR="00811D11" w:rsidRDefault="001F42D0">
      <w:pPr>
        <w:pStyle w:val="ac"/>
        <w:numPr>
          <w:ilvl w:val="0"/>
          <w:numId w:val="2"/>
        </w:numPr>
        <w:spacing w:line="360" w:lineRule="auto"/>
        <w:ind w:firstLineChars="0"/>
        <w:jc w:val="left"/>
        <w:rPr>
          <w:rFonts w:cs="Times New Roman"/>
          <w:bCs/>
          <w:sz w:val="28"/>
          <w:szCs w:val="24"/>
        </w:rPr>
      </w:pPr>
      <w:r>
        <w:rPr>
          <w:rFonts w:cs="Times New Roman" w:hint="eastAsia"/>
          <w:bCs/>
          <w:sz w:val="28"/>
          <w:szCs w:val="24"/>
        </w:rPr>
        <w:t>电气控制系统（可包括不限于）：</w:t>
      </w:r>
    </w:p>
    <w:p w:rsidR="00811D11" w:rsidRDefault="001F42D0">
      <w:pPr>
        <w:numPr>
          <w:ilvl w:val="0"/>
          <w:numId w:val="7"/>
        </w:numPr>
        <w:spacing w:line="360" w:lineRule="auto"/>
        <w:jc w:val="left"/>
        <w:rPr>
          <w:rFonts w:cs="Times New Roman"/>
          <w:sz w:val="24"/>
          <w:szCs w:val="20"/>
        </w:rPr>
      </w:pPr>
      <w:r>
        <w:rPr>
          <w:rFonts w:cs="Times New Roman" w:hint="eastAsia"/>
          <w:sz w:val="24"/>
          <w:szCs w:val="20"/>
        </w:rPr>
        <w:t>PLC及人机界面可以监控各环节的工作状态及显示机器运行参数，可以及时进行故障报警，并用文字显示全控制系统所发生的故障内容。</w:t>
      </w:r>
    </w:p>
    <w:p w:rsidR="00811D11" w:rsidRDefault="001F42D0">
      <w:pPr>
        <w:numPr>
          <w:ilvl w:val="0"/>
          <w:numId w:val="7"/>
        </w:numPr>
        <w:spacing w:line="360" w:lineRule="auto"/>
        <w:jc w:val="left"/>
        <w:rPr>
          <w:rFonts w:cs="Times New Roman"/>
          <w:sz w:val="24"/>
          <w:szCs w:val="20"/>
        </w:rPr>
      </w:pPr>
      <w:r>
        <w:rPr>
          <w:rFonts w:cs="Times New Roman" w:hint="eastAsia"/>
          <w:sz w:val="24"/>
          <w:szCs w:val="20"/>
        </w:rPr>
        <w:t>强弱电分开布线，屏蔽线必须接地。</w:t>
      </w:r>
    </w:p>
    <w:p w:rsidR="00811D11" w:rsidRDefault="001F42D0">
      <w:pPr>
        <w:numPr>
          <w:ilvl w:val="0"/>
          <w:numId w:val="7"/>
        </w:numPr>
        <w:spacing w:line="360" w:lineRule="auto"/>
        <w:jc w:val="left"/>
        <w:rPr>
          <w:rFonts w:cs="Times New Roman"/>
          <w:sz w:val="24"/>
          <w:szCs w:val="20"/>
        </w:rPr>
      </w:pPr>
      <w:r>
        <w:rPr>
          <w:rFonts w:cs="Times New Roman" w:hint="eastAsia"/>
          <w:sz w:val="24"/>
          <w:szCs w:val="20"/>
        </w:rPr>
        <w:t>设有紧急停车。在需要的地方设置带自锁紧急停车按钮、拉绳开关、急停按钮，解锁操作台上唯一的紧急停机复位按钮后方可恢复正常运行操作。紧急停车一旦操作，切断系统的控制电源。</w:t>
      </w:r>
    </w:p>
    <w:p w:rsidR="00811D11" w:rsidRDefault="001F42D0">
      <w:pPr>
        <w:numPr>
          <w:ilvl w:val="0"/>
          <w:numId w:val="7"/>
        </w:numPr>
        <w:spacing w:line="360" w:lineRule="auto"/>
        <w:jc w:val="left"/>
        <w:rPr>
          <w:rFonts w:cs="Times New Roman"/>
          <w:sz w:val="24"/>
          <w:szCs w:val="20"/>
        </w:rPr>
      </w:pPr>
      <w:r>
        <w:rPr>
          <w:rFonts w:cs="Times New Roman" w:hint="eastAsia"/>
          <w:sz w:val="24"/>
          <w:szCs w:val="20"/>
        </w:rPr>
        <w:t>电控配置符合国家相关标准、制作规范、标准要求，运行安全可靠。室外安装的电控设备和线缆必须有防老化、防凝露设施，保证在长期使用过程中安全稳定。整套系统需配备完善的室内异常运行报警装置。整个处理过程由</w:t>
      </w:r>
      <w:r>
        <w:rPr>
          <w:rFonts w:cs="Times New Roman"/>
          <w:sz w:val="24"/>
          <w:szCs w:val="20"/>
        </w:rPr>
        <w:t>PLC系统自动控制运行，处理系统总控柜安装触摸屏，能够清晰显示各模块的运行情况，设有手动、自动控制，并可实现远端信号传输控制，方便所有设备统一集中管理。其中风机可显示电机转速百分比，所有电动风阀具备显示开关状态功能，PLC可实现实时运行功率统计及正常运行时间数据的统计</w:t>
      </w:r>
      <w:r>
        <w:rPr>
          <w:rFonts w:cs="Times New Roman" w:hint="eastAsia"/>
          <w:sz w:val="24"/>
          <w:szCs w:val="20"/>
        </w:rPr>
        <w:t>，处理设备具备超温立即停机报警功能，防止元器件或其他意外情况引起火灾。</w:t>
      </w:r>
    </w:p>
    <w:p w:rsidR="00811D11" w:rsidRDefault="001F42D0">
      <w:pPr>
        <w:pStyle w:val="ac"/>
        <w:numPr>
          <w:ilvl w:val="0"/>
          <w:numId w:val="2"/>
        </w:numPr>
        <w:spacing w:line="360" w:lineRule="auto"/>
        <w:ind w:firstLineChars="0"/>
        <w:jc w:val="left"/>
        <w:rPr>
          <w:rFonts w:cs="Times New Roman"/>
          <w:bCs/>
          <w:sz w:val="28"/>
          <w:szCs w:val="24"/>
        </w:rPr>
      </w:pPr>
      <w:r>
        <w:rPr>
          <w:rFonts w:cs="Times New Roman" w:hint="eastAsia"/>
          <w:bCs/>
          <w:sz w:val="28"/>
          <w:szCs w:val="24"/>
        </w:rPr>
        <w:t>设备安装、电气接布线及元器件安装要求：</w:t>
      </w:r>
    </w:p>
    <w:p w:rsidR="00811D11" w:rsidRDefault="001F42D0">
      <w:pPr>
        <w:numPr>
          <w:ilvl w:val="0"/>
          <w:numId w:val="8"/>
        </w:numPr>
        <w:spacing w:line="360" w:lineRule="auto"/>
        <w:jc w:val="left"/>
        <w:rPr>
          <w:rFonts w:cs="Times New Roman"/>
          <w:sz w:val="24"/>
          <w:szCs w:val="24"/>
        </w:rPr>
      </w:pPr>
      <w:r>
        <w:rPr>
          <w:rFonts w:cs="Times New Roman" w:hint="eastAsia"/>
          <w:sz w:val="24"/>
          <w:szCs w:val="24"/>
        </w:rPr>
        <w:t>基本原则：</w:t>
      </w:r>
    </w:p>
    <w:p w:rsidR="00811D11" w:rsidRDefault="001F42D0">
      <w:pPr>
        <w:numPr>
          <w:ilvl w:val="2"/>
          <w:numId w:val="9"/>
        </w:numPr>
        <w:spacing w:line="360" w:lineRule="auto"/>
        <w:ind w:left="987"/>
        <w:jc w:val="left"/>
        <w:rPr>
          <w:rFonts w:cs="Times New Roman"/>
          <w:sz w:val="24"/>
          <w:szCs w:val="24"/>
        </w:rPr>
      </w:pPr>
      <w:r>
        <w:rPr>
          <w:rFonts w:cs="Times New Roman" w:hint="eastAsia"/>
          <w:sz w:val="24"/>
          <w:szCs w:val="24"/>
        </w:rPr>
        <w:t>电线管线的排布必须横平竖直，美观整洁</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电线管线必须走线槽，不能走线槽的过桥架</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线路管路的铺设位置不能受到损伤，如摩擦、挤压、踩踏等</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线路管路的铺设位置不能受到其他介质的污染，如杂物、污水、污油等</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电线管线的传送介质不能有干涉，其走向与设备不能有干涉</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控制柜内所有裸露铜排必须有绝缘防护处理</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设备所有元器件需要进柜子并按要求整齐排布</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lastRenderedPageBreak/>
        <w:t>所有检测元器件、电缆线、执行元器件均要求挂标识牌</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控制元器件（检测元器件、执行元器件等）加装保护装置</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电缆槽之间连接要安装跨接线。</w:t>
      </w:r>
    </w:p>
    <w:p w:rsidR="00811D11" w:rsidRDefault="001F42D0">
      <w:pPr>
        <w:numPr>
          <w:ilvl w:val="0"/>
          <w:numId w:val="8"/>
        </w:numPr>
        <w:spacing w:line="360" w:lineRule="auto"/>
        <w:jc w:val="left"/>
        <w:rPr>
          <w:rFonts w:cs="Times New Roman"/>
          <w:sz w:val="24"/>
          <w:szCs w:val="24"/>
        </w:rPr>
      </w:pPr>
      <w:r>
        <w:rPr>
          <w:rFonts w:cs="Times New Roman" w:hint="eastAsia"/>
          <w:sz w:val="24"/>
          <w:szCs w:val="24"/>
        </w:rPr>
        <w:t>具体要求：</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控制、信号、总线等控制线路与电源、动力等线路应该走桥架。</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控制系统电源部分</w:t>
      </w:r>
      <w:r>
        <w:rPr>
          <w:rFonts w:cs="Times New Roman"/>
          <w:sz w:val="24"/>
          <w:szCs w:val="24"/>
        </w:rPr>
        <w:t>采用三相+零线+接地排方式</w:t>
      </w:r>
      <w:r>
        <w:rPr>
          <w:rFonts w:cs="Times New Roman" w:hint="eastAsia"/>
          <w:sz w:val="24"/>
          <w:szCs w:val="24"/>
        </w:rPr>
        <w:t>。电控柜</w:t>
      </w:r>
      <w:r>
        <w:rPr>
          <w:rFonts w:cs="Times New Roman"/>
          <w:sz w:val="24"/>
          <w:szCs w:val="24"/>
        </w:rPr>
        <w:t>、操作台等采用冷轧薄板，冷加工成型，烘漆</w:t>
      </w:r>
      <w:r>
        <w:rPr>
          <w:rFonts w:cs="Times New Roman" w:hint="eastAsia"/>
          <w:sz w:val="24"/>
          <w:szCs w:val="24"/>
        </w:rPr>
        <w:t>，主电源引入有防雷装置、滤波装置，电气柜防护级别IP</w:t>
      </w:r>
      <w:r>
        <w:rPr>
          <w:rFonts w:cs="Times New Roman"/>
          <w:sz w:val="24"/>
          <w:szCs w:val="24"/>
        </w:rPr>
        <w:t>55</w:t>
      </w:r>
      <w:r>
        <w:rPr>
          <w:rFonts w:cs="Times New Roman" w:hint="eastAsia"/>
          <w:sz w:val="24"/>
          <w:szCs w:val="24"/>
        </w:rPr>
        <w:t>，室外电控柜需考虑防雨及散热。禁止出现因散热问题导致变频器停机现象。</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经过桥架、线槽以及坦克链内的线路、管路应归类摆放。宜将电线缆、气管按顺序一一摆放并用扎带扎起，电线或电缆中间不能有接头；在桥架、线槽、坦克链内的线不得预留过长，以免打绞。</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所有桥架、控制柜和立柱新开孔、开槽以及新加线管管口等地方必须磨去毛刺并在开孔处加装防护套才能放线使用。控制柜及电机、电缆、驱动器等各种接地线、屏蔽线必须牢固连接。</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接线应准确，连接可靠，标志齐全清晰，绝缘符合要求；所有电线接头必须要加线鼻子方能使用；在线槽内或控制柜内，所有未使用的电线、电缆头必须用胶布包好后放置，不能有铜丝裸露出来</w:t>
      </w:r>
      <w:r>
        <w:rPr>
          <w:rFonts w:cs="Times New Roman"/>
          <w:sz w:val="24"/>
          <w:szCs w:val="24"/>
        </w:rPr>
        <w:t>,</w:t>
      </w:r>
      <w:r>
        <w:rPr>
          <w:rFonts w:cs="Times New Roman" w:hint="eastAsia"/>
          <w:sz w:val="24"/>
          <w:szCs w:val="24"/>
        </w:rPr>
        <w:t>铜排裸露部分需要用热缩管保护使用；使用大线鼻子的地方，线鼻子也必须用热缩管套住，只留安装孔或口。</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lastRenderedPageBreak/>
        <w:t>所有网络通信线的水晶头都必须加装保护套，网络线使用带屏蔽的工程用网络通讯线。</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现场所有检测元器件、电缆线、执行元器件均要求挂标识牌，标识牌内容包括：功能说明、作用、名称、线的起点终点、电缆线规格等；</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所有现场电气控制柜及控制柜内的元器件均须要有标识且标识内容与电气原理图一致，所有的接线头都要有线号且与电气原理图一致。</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所有</w:t>
      </w:r>
      <w:r>
        <w:rPr>
          <w:rFonts w:cs="Times New Roman"/>
          <w:sz w:val="24"/>
          <w:szCs w:val="24"/>
        </w:rPr>
        <w:t xml:space="preserve">PLC </w:t>
      </w:r>
      <w:r>
        <w:rPr>
          <w:rFonts w:cs="Times New Roman" w:hint="eastAsia"/>
          <w:sz w:val="24"/>
          <w:szCs w:val="24"/>
        </w:rPr>
        <w:t>系统的</w:t>
      </w:r>
      <w:r>
        <w:rPr>
          <w:rFonts w:cs="Times New Roman"/>
          <w:sz w:val="24"/>
          <w:szCs w:val="24"/>
        </w:rPr>
        <w:t>I/O</w:t>
      </w:r>
      <w:r>
        <w:rPr>
          <w:rFonts w:cs="Times New Roman" w:hint="eastAsia"/>
          <w:sz w:val="24"/>
          <w:szCs w:val="24"/>
        </w:rPr>
        <w:t>模块接线均要有线号标识。模块也要有标识，且与电气原理图一致。</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所有控制柜内的元器件具体配置分布图均要在控制柜门上用标牌统一制作固定在门上。</w:t>
      </w:r>
    </w:p>
    <w:p w:rsidR="00811D11" w:rsidRDefault="001F42D0">
      <w:pPr>
        <w:numPr>
          <w:ilvl w:val="2"/>
          <w:numId w:val="9"/>
        </w:numPr>
        <w:tabs>
          <w:tab w:val="left" w:pos="420"/>
        </w:tabs>
        <w:spacing w:line="360" w:lineRule="auto"/>
        <w:ind w:left="987"/>
        <w:jc w:val="left"/>
        <w:rPr>
          <w:rFonts w:cs="Times New Roman"/>
          <w:sz w:val="24"/>
          <w:szCs w:val="24"/>
        </w:rPr>
      </w:pPr>
      <w:r>
        <w:rPr>
          <w:rFonts w:cs="Times New Roman" w:hint="eastAsia"/>
          <w:sz w:val="24"/>
          <w:szCs w:val="24"/>
        </w:rPr>
        <w:t>其他要求按国家布线标准《综合布线系统工程设计规范》（</w:t>
      </w:r>
      <w:r>
        <w:rPr>
          <w:rFonts w:cs="Times New Roman"/>
          <w:sz w:val="24"/>
          <w:szCs w:val="24"/>
        </w:rPr>
        <w:t>GB/T50311</w:t>
      </w:r>
      <w:r>
        <w:rPr>
          <w:rFonts w:cs="Times New Roman" w:hint="eastAsia"/>
          <w:sz w:val="24"/>
          <w:szCs w:val="24"/>
        </w:rPr>
        <w:t>）、《综合布线系统工程验收规范》（</w:t>
      </w:r>
      <w:r>
        <w:rPr>
          <w:rFonts w:cs="Times New Roman"/>
          <w:sz w:val="24"/>
          <w:szCs w:val="24"/>
        </w:rPr>
        <w:t>GB/T 50312</w:t>
      </w:r>
      <w:r>
        <w:rPr>
          <w:rFonts w:cs="Times New Roman" w:hint="eastAsia"/>
          <w:sz w:val="24"/>
          <w:szCs w:val="24"/>
        </w:rPr>
        <w:t>）</w:t>
      </w:r>
      <w:r>
        <w:rPr>
          <w:rFonts w:cs="Times New Roman"/>
          <w:sz w:val="24"/>
          <w:szCs w:val="24"/>
        </w:rPr>
        <w:t>2007</w:t>
      </w:r>
      <w:r>
        <w:rPr>
          <w:rFonts w:cs="Times New Roman" w:hint="eastAsia"/>
          <w:sz w:val="24"/>
          <w:szCs w:val="24"/>
        </w:rPr>
        <w:t>版以及国际电工委员会制定的相关标准执行。</w:t>
      </w:r>
    </w:p>
    <w:p w:rsidR="00811D11" w:rsidRDefault="001F42D0">
      <w:pPr>
        <w:numPr>
          <w:ilvl w:val="2"/>
          <w:numId w:val="9"/>
        </w:numPr>
        <w:tabs>
          <w:tab w:val="left" w:pos="420"/>
          <w:tab w:val="left" w:pos="987"/>
        </w:tabs>
        <w:spacing w:line="360" w:lineRule="auto"/>
        <w:ind w:left="987"/>
        <w:jc w:val="left"/>
        <w:rPr>
          <w:rFonts w:cs="Times New Roman"/>
          <w:sz w:val="24"/>
          <w:szCs w:val="24"/>
        </w:rPr>
      </w:pPr>
      <w:r>
        <w:rPr>
          <w:rFonts w:cs="Times New Roman" w:hint="eastAsia"/>
          <w:sz w:val="24"/>
          <w:szCs w:val="24"/>
        </w:rPr>
        <w:t>危险处的电气及气动控制、检测元件均加安全防护罩</w:t>
      </w:r>
      <w:r w:rsidR="00884797">
        <w:rPr>
          <w:rFonts w:cs="Times New Roman" w:hint="eastAsia"/>
          <w:sz w:val="24"/>
          <w:szCs w:val="24"/>
        </w:rPr>
        <w:t>。</w:t>
      </w:r>
    </w:p>
    <w:p w:rsidR="00811D11" w:rsidRDefault="001F42D0">
      <w:pPr>
        <w:numPr>
          <w:ilvl w:val="2"/>
          <w:numId w:val="9"/>
        </w:numPr>
        <w:tabs>
          <w:tab w:val="left" w:pos="420"/>
          <w:tab w:val="left" w:pos="987"/>
        </w:tabs>
        <w:spacing w:line="360" w:lineRule="auto"/>
        <w:ind w:left="987"/>
        <w:jc w:val="left"/>
        <w:rPr>
          <w:rFonts w:cs="Times New Roman"/>
          <w:sz w:val="24"/>
          <w:szCs w:val="24"/>
        </w:rPr>
      </w:pPr>
      <w:r>
        <w:rPr>
          <w:rFonts w:cs="Times New Roman" w:hint="eastAsia"/>
          <w:sz w:val="24"/>
          <w:szCs w:val="24"/>
        </w:rPr>
        <w:t>电机能效等级：普通的交流、变频电机功率＜</w:t>
      </w:r>
      <w:r>
        <w:rPr>
          <w:rFonts w:cs="Times New Roman"/>
          <w:sz w:val="24"/>
          <w:szCs w:val="24"/>
        </w:rPr>
        <w:t>200kw以下的能效等级≥IE4</w:t>
      </w:r>
      <w:r>
        <w:rPr>
          <w:rFonts w:cs="Times New Roman" w:hint="eastAsia"/>
          <w:sz w:val="24"/>
          <w:szCs w:val="24"/>
        </w:rPr>
        <w:t>（</w:t>
      </w:r>
      <w:r>
        <w:rPr>
          <w:rFonts w:cs="Times New Roman"/>
          <w:sz w:val="24"/>
          <w:szCs w:val="24"/>
        </w:rPr>
        <w:t>新国标二级</w:t>
      </w:r>
      <w:r>
        <w:rPr>
          <w:rFonts w:cs="Times New Roman" w:hint="eastAsia"/>
          <w:sz w:val="24"/>
          <w:szCs w:val="24"/>
        </w:rPr>
        <w:t>）；</w:t>
      </w:r>
      <w:r>
        <w:rPr>
          <w:rFonts w:cs="Times New Roman"/>
          <w:sz w:val="24"/>
          <w:szCs w:val="24"/>
        </w:rPr>
        <w:t>电机功率≥200kw的能效等级≥IE5</w:t>
      </w:r>
      <w:r>
        <w:rPr>
          <w:rFonts w:cs="Times New Roman" w:hint="eastAsia"/>
          <w:sz w:val="24"/>
          <w:szCs w:val="24"/>
        </w:rPr>
        <w:t>（</w:t>
      </w:r>
      <w:r>
        <w:rPr>
          <w:rFonts w:cs="Times New Roman"/>
          <w:sz w:val="24"/>
          <w:szCs w:val="24"/>
        </w:rPr>
        <w:t>新国标三级</w:t>
      </w:r>
      <w:r>
        <w:rPr>
          <w:rFonts w:cs="Times New Roman" w:hint="eastAsia"/>
          <w:sz w:val="24"/>
          <w:szCs w:val="24"/>
        </w:rPr>
        <w:t>）。</w:t>
      </w:r>
    </w:p>
    <w:p w:rsidR="00811D11" w:rsidRDefault="001F42D0">
      <w:pPr>
        <w:pStyle w:val="ac"/>
        <w:numPr>
          <w:ilvl w:val="0"/>
          <w:numId w:val="2"/>
        </w:numPr>
        <w:spacing w:line="360" w:lineRule="auto"/>
        <w:ind w:firstLineChars="0"/>
        <w:jc w:val="left"/>
        <w:rPr>
          <w:rFonts w:cs="Times New Roman"/>
          <w:bCs/>
          <w:sz w:val="28"/>
          <w:szCs w:val="24"/>
        </w:rPr>
      </w:pPr>
      <w:r>
        <w:rPr>
          <w:rFonts w:cs="Times New Roman" w:hint="eastAsia"/>
          <w:bCs/>
          <w:sz w:val="28"/>
          <w:szCs w:val="24"/>
        </w:rPr>
        <w:t>设备安全：</w:t>
      </w:r>
    </w:p>
    <w:p w:rsidR="00811D11" w:rsidRPr="00652922" w:rsidRDefault="00652922">
      <w:pPr>
        <w:numPr>
          <w:ilvl w:val="0"/>
          <w:numId w:val="10"/>
        </w:numPr>
        <w:spacing w:line="360" w:lineRule="auto"/>
        <w:jc w:val="left"/>
        <w:rPr>
          <w:rFonts w:cs="Times New Roman"/>
          <w:sz w:val="24"/>
          <w:szCs w:val="24"/>
        </w:rPr>
      </w:pPr>
      <w:r>
        <w:rPr>
          <w:rFonts w:cs="Times New Roman" w:hint="eastAsia"/>
          <w:sz w:val="24"/>
          <w:szCs w:val="24"/>
        </w:rPr>
        <w:t>根据</w:t>
      </w:r>
      <w:r w:rsidR="001F42D0">
        <w:rPr>
          <w:rFonts w:cs="Times New Roman" w:hint="eastAsia"/>
          <w:sz w:val="24"/>
          <w:szCs w:val="24"/>
        </w:rPr>
        <w:t>设备</w:t>
      </w:r>
      <w:r>
        <w:rPr>
          <w:rFonts w:cs="Times New Roman" w:hint="eastAsia"/>
          <w:sz w:val="24"/>
          <w:szCs w:val="24"/>
        </w:rPr>
        <w:t>运行条件</w:t>
      </w:r>
      <w:r w:rsidR="001F42D0">
        <w:rPr>
          <w:rFonts w:cs="Times New Roman" w:hint="eastAsia"/>
          <w:sz w:val="24"/>
          <w:szCs w:val="24"/>
        </w:rPr>
        <w:t>配备充分的安全保护装置，</w:t>
      </w:r>
      <w:r w:rsidR="001F42D0" w:rsidRPr="00652922">
        <w:rPr>
          <w:rFonts w:cs="Times New Roman" w:hint="eastAsia"/>
          <w:sz w:val="24"/>
          <w:szCs w:val="24"/>
        </w:rPr>
        <w:t>包括</w:t>
      </w:r>
      <w:r w:rsidRPr="00652922">
        <w:rPr>
          <w:rFonts w:cs="Times New Roman" w:hint="eastAsia"/>
          <w:sz w:val="24"/>
          <w:szCs w:val="24"/>
        </w:rPr>
        <w:t>但不限于</w:t>
      </w:r>
      <w:r w:rsidR="001F42D0" w:rsidRPr="00652922">
        <w:rPr>
          <w:rFonts w:cs="Times New Roman" w:hint="eastAsia"/>
          <w:sz w:val="24"/>
          <w:szCs w:val="24"/>
        </w:rPr>
        <w:t>齐全的急停开关、拉绳、踢板等保护器件，危险区域的检测装置，并保证在停电、停气、紧急停车等情况下的安全处理。拉绳开关为复位报警式拉绳开关，紧急停止范围为全线停止，操作台显示报警位置。</w:t>
      </w:r>
    </w:p>
    <w:p w:rsidR="00811D11" w:rsidRDefault="001F42D0">
      <w:pPr>
        <w:numPr>
          <w:ilvl w:val="0"/>
          <w:numId w:val="10"/>
        </w:numPr>
        <w:spacing w:line="360" w:lineRule="auto"/>
        <w:jc w:val="left"/>
        <w:rPr>
          <w:rFonts w:cs="Times New Roman"/>
          <w:sz w:val="24"/>
          <w:szCs w:val="24"/>
        </w:rPr>
      </w:pPr>
      <w:r>
        <w:rPr>
          <w:rFonts w:cs="Times New Roman" w:hint="eastAsia"/>
          <w:sz w:val="24"/>
          <w:szCs w:val="24"/>
        </w:rPr>
        <w:t>安全警示标识、标牌、安全护栏、护网等安全防护装置符合安全标准。</w:t>
      </w:r>
    </w:p>
    <w:p w:rsidR="00811D11" w:rsidRDefault="001F42D0">
      <w:pPr>
        <w:numPr>
          <w:ilvl w:val="0"/>
          <w:numId w:val="10"/>
        </w:numPr>
        <w:spacing w:line="360" w:lineRule="auto"/>
        <w:jc w:val="left"/>
        <w:rPr>
          <w:rFonts w:cs="Times New Roman"/>
          <w:sz w:val="24"/>
          <w:szCs w:val="24"/>
        </w:rPr>
      </w:pPr>
      <w:r>
        <w:rPr>
          <w:rFonts w:cs="Times New Roman" w:hint="eastAsia"/>
          <w:sz w:val="24"/>
          <w:szCs w:val="24"/>
        </w:rPr>
        <w:t>设备上或现场配备的爬梯、步梯结构及尺寸符合国家相关标准，设备坑池安装的步梯坡角达到60度的至少要在一侧配装扶手。</w:t>
      </w:r>
    </w:p>
    <w:p w:rsidR="00811D11" w:rsidRDefault="001F42D0" w:rsidP="00DC414B">
      <w:pPr>
        <w:pStyle w:val="ac"/>
        <w:numPr>
          <w:ilvl w:val="0"/>
          <w:numId w:val="2"/>
        </w:numPr>
        <w:spacing w:line="360" w:lineRule="auto"/>
        <w:ind w:firstLineChars="0"/>
        <w:jc w:val="left"/>
        <w:rPr>
          <w:rFonts w:cs="Times New Roman"/>
          <w:bCs/>
          <w:sz w:val="28"/>
          <w:szCs w:val="24"/>
        </w:rPr>
      </w:pPr>
      <w:r w:rsidRPr="00884797">
        <w:rPr>
          <w:rFonts w:cs="Times New Roman" w:hint="eastAsia"/>
          <w:b/>
          <w:bCs/>
          <w:sz w:val="28"/>
          <w:szCs w:val="24"/>
        </w:rPr>
        <w:t>主要配件品牌和产地</w:t>
      </w:r>
      <w:r w:rsidRPr="00DC414B">
        <w:rPr>
          <w:rFonts w:cs="Times New Roman" w:hint="eastAsia"/>
          <w:bCs/>
          <w:sz w:val="28"/>
          <w:szCs w:val="24"/>
        </w:rPr>
        <w:t>：</w:t>
      </w:r>
      <w:r w:rsidRPr="00DC414B">
        <w:rPr>
          <w:rFonts w:cs="Times New Roman"/>
          <w:bCs/>
          <w:sz w:val="28"/>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3200"/>
        <w:gridCol w:w="1194"/>
        <w:gridCol w:w="2914"/>
      </w:tblGrid>
      <w:tr w:rsidR="00790071" w:rsidTr="00245127">
        <w:trPr>
          <w:jc w:val="center"/>
        </w:trPr>
        <w:tc>
          <w:tcPr>
            <w:tcW w:w="909" w:type="dxa"/>
          </w:tcPr>
          <w:p w:rsidR="00790071" w:rsidRPr="00790071" w:rsidRDefault="00790071" w:rsidP="00790071">
            <w:pPr>
              <w:pStyle w:val="ac"/>
              <w:spacing w:line="360" w:lineRule="auto"/>
              <w:ind w:left="0" w:firstLineChars="0" w:firstLine="0"/>
              <w:jc w:val="center"/>
              <w:rPr>
                <w:rFonts w:cs="Times New Roman"/>
                <w:bCs/>
                <w:sz w:val="24"/>
                <w:szCs w:val="24"/>
              </w:rPr>
            </w:pPr>
            <w:r w:rsidRPr="00790071">
              <w:rPr>
                <w:rFonts w:cs="Times New Roman" w:hint="eastAsia"/>
                <w:bCs/>
                <w:sz w:val="24"/>
                <w:szCs w:val="24"/>
              </w:rPr>
              <w:t>序号</w:t>
            </w:r>
          </w:p>
        </w:tc>
        <w:tc>
          <w:tcPr>
            <w:tcW w:w="3200" w:type="dxa"/>
          </w:tcPr>
          <w:p w:rsidR="00790071" w:rsidRPr="00790071" w:rsidRDefault="00790071" w:rsidP="00790071">
            <w:pPr>
              <w:pStyle w:val="ac"/>
              <w:spacing w:line="360" w:lineRule="auto"/>
              <w:ind w:left="0" w:firstLineChars="0" w:firstLine="0"/>
              <w:jc w:val="center"/>
              <w:rPr>
                <w:rFonts w:cs="Times New Roman"/>
                <w:bCs/>
                <w:sz w:val="24"/>
                <w:szCs w:val="24"/>
              </w:rPr>
            </w:pPr>
            <w:r w:rsidRPr="00790071">
              <w:rPr>
                <w:rFonts w:cs="Times New Roman" w:hint="eastAsia"/>
                <w:bCs/>
                <w:sz w:val="24"/>
                <w:szCs w:val="24"/>
              </w:rPr>
              <w:t>名称</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r w:rsidRPr="00790071">
              <w:rPr>
                <w:rFonts w:cs="Times New Roman" w:hint="eastAsia"/>
                <w:bCs/>
                <w:sz w:val="24"/>
                <w:szCs w:val="24"/>
              </w:rPr>
              <w:t>型号</w:t>
            </w:r>
          </w:p>
        </w:tc>
        <w:tc>
          <w:tcPr>
            <w:tcW w:w="2914" w:type="dxa"/>
          </w:tcPr>
          <w:p w:rsidR="00790071" w:rsidRPr="00790071" w:rsidRDefault="00790071" w:rsidP="00790071">
            <w:pPr>
              <w:pStyle w:val="ac"/>
              <w:spacing w:line="360" w:lineRule="auto"/>
              <w:ind w:left="0" w:firstLineChars="0" w:firstLine="0"/>
              <w:jc w:val="center"/>
              <w:rPr>
                <w:rFonts w:cs="Times New Roman"/>
                <w:bCs/>
                <w:sz w:val="24"/>
                <w:szCs w:val="24"/>
              </w:rPr>
            </w:pPr>
            <w:r w:rsidRPr="00790071">
              <w:rPr>
                <w:rFonts w:cs="Times New Roman" w:hint="eastAsia"/>
                <w:bCs/>
                <w:sz w:val="24"/>
                <w:szCs w:val="24"/>
              </w:rPr>
              <w:t>品牌</w:t>
            </w:r>
          </w:p>
        </w:tc>
      </w:tr>
      <w:tr w:rsidR="00790071" w:rsidTr="00245127">
        <w:trPr>
          <w:jc w:val="center"/>
        </w:trPr>
        <w:tc>
          <w:tcPr>
            <w:tcW w:w="909" w:type="dxa"/>
          </w:tcPr>
          <w:p w:rsidR="00790071" w:rsidRP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1</w:t>
            </w:r>
          </w:p>
        </w:tc>
        <w:tc>
          <w:tcPr>
            <w:tcW w:w="3200" w:type="dxa"/>
          </w:tcPr>
          <w:p w:rsidR="00790071" w:rsidRP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P</w:t>
            </w:r>
            <w:r>
              <w:rPr>
                <w:rFonts w:cs="Times New Roman"/>
                <w:bCs/>
                <w:sz w:val="24"/>
                <w:szCs w:val="24"/>
              </w:rPr>
              <w:t>LC</w:t>
            </w:r>
            <w:r>
              <w:rPr>
                <w:rFonts w:cs="Times New Roman" w:hint="eastAsia"/>
                <w:bCs/>
                <w:sz w:val="24"/>
                <w:szCs w:val="24"/>
              </w:rPr>
              <w:t>系统</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Pr="00790071" w:rsidRDefault="00652922"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汇川</w:t>
            </w:r>
          </w:p>
        </w:tc>
      </w:tr>
      <w:tr w:rsidR="00790071" w:rsidTr="00245127">
        <w:trPr>
          <w:jc w:val="center"/>
        </w:trPr>
        <w:tc>
          <w:tcPr>
            <w:tcW w:w="909" w:type="dxa"/>
          </w:tcPr>
          <w:p w:rsidR="00790071" w:rsidRP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2</w:t>
            </w:r>
          </w:p>
        </w:tc>
        <w:tc>
          <w:tcPr>
            <w:tcW w:w="3200" w:type="dxa"/>
          </w:tcPr>
          <w:p w:rsidR="00790071" w:rsidRP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变频器（大型）</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Pr="00790071" w:rsidRDefault="00652922"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汇川</w:t>
            </w:r>
          </w:p>
        </w:tc>
      </w:tr>
      <w:tr w:rsidR="00790071" w:rsidTr="00245127">
        <w:trPr>
          <w:jc w:val="center"/>
        </w:trPr>
        <w:tc>
          <w:tcPr>
            <w:tcW w:w="909" w:type="dxa"/>
          </w:tcPr>
          <w:p w:rsidR="00790071" w:rsidRP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lastRenderedPageBreak/>
              <w:t>3</w:t>
            </w:r>
          </w:p>
        </w:tc>
        <w:tc>
          <w:tcPr>
            <w:tcW w:w="3200" w:type="dxa"/>
          </w:tcPr>
          <w:p w:rsidR="00790071" w:rsidRP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变频器（小型）</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Pr="00790071" w:rsidRDefault="00652922"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汇川</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bCs/>
                <w:sz w:val="24"/>
                <w:szCs w:val="24"/>
              </w:rPr>
              <w:t>4</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阀门执行器</w:t>
            </w:r>
            <w:r w:rsidR="00A267CA">
              <w:rPr>
                <w:rFonts w:cs="Times New Roman" w:hint="eastAsia"/>
                <w:bCs/>
                <w:sz w:val="24"/>
                <w:szCs w:val="24"/>
              </w:rPr>
              <w:t>、</w:t>
            </w:r>
            <w:r>
              <w:rPr>
                <w:rFonts w:cs="Times New Roman" w:hint="eastAsia"/>
                <w:bCs/>
                <w:sz w:val="24"/>
                <w:szCs w:val="24"/>
              </w:rPr>
              <w:t>气缸</w:t>
            </w:r>
            <w:r w:rsidR="00A267CA">
              <w:rPr>
                <w:rFonts w:cs="Times New Roman" w:hint="eastAsia"/>
                <w:bCs/>
                <w:sz w:val="24"/>
                <w:szCs w:val="24"/>
              </w:rPr>
              <w:t>、气动元件</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790071" w:rsidP="00054C4F">
            <w:pPr>
              <w:pStyle w:val="ac"/>
              <w:spacing w:line="360" w:lineRule="auto"/>
              <w:ind w:left="0" w:firstLineChars="0" w:firstLine="0"/>
              <w:jc w:val="center"/>
              <w:rPr>
                <w:rFonts w:cs="Times New Roman"/>
                <w:bCs/>
                <w:sz w:val="24"/>
                <w:szCs w:val="24"/>
              </w:rPr>
            </w:pPr>
            <w:r>
              <w:rPr>
                <w:rFonts w:cs="Times New Roman" w:hint="eastAsia"/>
                <w:bCs/>
                <w:sz w:val="24"/>
                <w:szCs w:val="24"/>
              </w:rPr>
              <w:t>F</w:t>
            </w:r>
            <w:r>
              <w:rPr>
                <w:rFonts w:cs="Times New Roman"/>
                <w:bCs/>
                <w:sz w:val="24"/>
                <w:szCs w:val="24"/>
              </w:rPr>
              <w:t>ESTO</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5</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固态继电器</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施耐德</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6</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主断路器</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西门子/施耐德</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7</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主要低压电器</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西门子/施耐德</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8</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按钮、信号灯</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施耐德</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9</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以太网模块</w:t>
            </w:r>
            <w:r>
              <w:rPr>
                <w:rFonts w:cs="Times New Roman"/>
                <w:bCs/>
                <w:sz w:val="24"/>
                <w:szCs w:val="24"/>
              </w:rPr>
              <w:t>(</w:t>
            </w:r>
            <w:r>
              <w:rPr>
                <w:rFonts w:cs="Times New Roman" w:hint="eastAsia"/>
                <w:bCs/>
                <w:sz w:val="24"/>
                <w:szCs w:val="24"/>
              </w:rPr>
              <w:t>设备)</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652922"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汇川</w:t>
            </w:r>
          </w:p>
        </w:tc>
      </w:tr>
      <w:tr w:rsidR="00790071" w:rsidTr="00245127">
        <w:trPr>
          <w:jc w:val="center"/>
        </w:trPr>
        <w:tc>
          <w:tcPr>
            <w:tcW w:w="909"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1</w:t>
            </w:r>
            <w:r>
              <w:rPr>
                <w:rFonts w:cs="Times New Roman"/>
                <w:bCs/>
                <w:sz w:val="24"/>
                <w:szCs w:val="24"/>
              </w:rPr>
              <w:t>0</w:t>
            </w:r>
          </w:p>
        </w:tc>
        <w:tc>
          <w:tcPr>
            <w:tcW w:w="3200"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控制柜</w:t>
            </w:r>
          </w:p>
        </w:tc>
        <w:tc>
          <w:tcPr>
            <w:tcW w:w="1194" w:type="dxa"/>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奥星</w:t>
            </w:r>
          </w:p>
        </w:tc>
      </w:tr>
      <w:tr w:rsidR="00790071" w:rsidTr="00245127">
        <w:trPr>
          <w:jc w:val="center"/>
        </w:trPr>
        <w:tc>
          <w:tcPr>
            <w:tcW w:w="909" w:type="dxa"/>
            <w:vAlign w:val="center"/>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1</w:t>
            </w:r>
            <w:r>
              <w:rPr>
                <w:rFonts w:cs="Times New Roman"/>
                <w:bCs/>
                <w:sz w:val="24"/>
                <w:szCs w:val="24"/>
              </w:rPr>
              <w:t>1</w:t>
            </w:r>
          </w:p>
        </w:tc>
        <w:tc>
          <w:tcPr>
            <w:tcW w:w="3200" w:type="dxa"/>
            <w:vAlign w:val="center"/>
          </w:tcPr>
          <w:p w:rsidR="00790071" w:rsidRDefault="00652922"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全部电线</w:t>
            </w:r>
            <w:r w:rsidR="00790071">
              <w:rPr>
                <w:rFonts w:cs="Times New Roman" w:hint="eastAsia"/>
                <w:bCs/>
                <w:sz w:val="24"/>
                <w:szCs w:val="24"/>
              </w:rPr>
              <w:t>电缆</w:t>
            </w:r>
          </w:p>
        </w:tc>
        <w:tc>
          <w:tcPr>
            <w:tcW w:w="1194" w:type="dxa"/>
            <w:vAlign w:val="center"/>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vAlign w:val="center"/>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宝胜电缆、胜华电缆、江南电缆</w:t>
            </w:r>
          </w:p>
        </w:tc>
      </w:tr>
      <w:tr w:rsidR="00790071" w:rsidTr="00245127">
        <w:trPr>
          <w:jc w:val="center"/>
        </w:trPr>
        <w:tc>
          <w:tcPr>
            <w:tcW w:w="909" w:type="dxa"/>
            <w:vAlign w:val="center"/>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1</w:t>
            </w:r>
            <w:r>
              <w:rPr>
                <w:rFonts w:cs="Times New Roman"/>
                <w:bCs/>
                <w:sz w:val="24"/>
                <w:szCs w:val="24"/>
              </w:rPr>
              <w:t>2</w:t>
            </w:r>
          </w:p>
        </w:tc>
        <w:tc>
          <w:tcPr>
            <w:tcW w:w="3200" w:type="dxa"/>
            <w:vAlign w:val="center"/>
          </w:tcPr>
          <w:p w:rsidR="00790071" w:rsidRDefault="00A267CA"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仪表</w:t>
            </w:r>
          </w:p>
        </w:tc>
        <w:tc>
          <w:tcPr>
            <w:tcW w:w="1194" w:type="dxa"/>
            <w:vAlign w:val="center"/>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vAlign w:val="center"/>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川仪、天康、安徽皖仪</w:t>
            </w:r>
          </w:p>
        </w:tc>
      </w:tr>
      <w:tr w:rsidR="00790071" w:rsidTr="00245127">
        <w:trPr>
          <w:jc w:val="center"/>
        </w:trPr>
        <w:tc>
          <w:tcPr>
            <w:tcW w:w="909" w:type="dxa"/>
            <w:vAlign w:val="center"/>
          </w:tcPr>
          <w:p w:rsidR="00790071"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13</w:t>
            </w:r>
          </w:p>
        </w:tc>
        <w:tc>
          <w:tcPr>
            <w:tcW w:w="3200" w:type="dxa"/>
            <w:vAlign w:val="center"/>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风机</w:t>
            </w:r>
          </w:p>
        </w:tc>
        <w:tc>
          <w:tcPr>
            <w:tcW w:w="1194" w:type="dxa"/>
            <w:vAlign w:val="center"/>
          </w:tcPr>
          <w:p w:rsidR="00790071" w:rsidRPr="00790071" w:rsidRDefault="00790071" w:rsidP="00790071">
            <w:pPr>
              <w:pStyle w:val="ac"/>
              <w:spacing w:line="360" w:lineRule="auto"/>
              <w:ind w:left="0" w:firstLineChars="0" w:firstLine="0"/>
              <w:jc w:val="center"/>
              <w:rPr>
                <w:rFonts w:cs="Times New Roman"/>
                <w:bCs/>
                <w:sz w:val="24"/>
                <w:szCs w:val="24"/>
              </w:rPr>
            </w:pPr>
          </w:p>
        </w:tc>
        <w:tc>
          <w:tcPr>
            <w:tcW w:w="2914" w:type="dxa"/>
            <w:vAlign w:val="center"/>
          </w:tcPr>
          <w:p w:rsidR="00790071" w:rsidRDefault="00790071" w:rsidP="00790071">
            <w:pPr>
              <w:pStyle w:val="ac"/>
              <w:spacing w:line="360" w:lineRule="auto"/>
              <w:ind w:left="0" w:firstLineChars="0" w:firstLine="0"/>
              <w:jc w:val="center"/>
              <w:rPr>
                <w:rFonts w:cs="Times New Roman"/>
                <w:bCs/>
                <w:sz w:val="24"/>
                <w:szCs w:val="24"/>
              </w:rPr>
            </w:pPr>
            <w:r>
              <w:rPr>
                <w:rFonts w:cs="Times New Roman" w:hint="eastAsia"/>
                <w:sz w:val="24"/>
                <w:szCs w:val="24"/>
              </w:rPr>
              <w:t>山东罗泰</w:t>
            </w:r>
            <w:r w:rsidR="00CE4825">
              <w:rPr>
                <w:rFonts w:cs="Times New Roman" w:hint="eastAsia"/>
                <w:sz w:val="24"/>
                <w:szCs w:val="24"/>
              </w:rPr>
              <w:t>风机有限公司</w:t>
            </w:r>
            <w:r>
              <w:rPr>
                <w:rFonts w:cs="Times New Roman" w:hint="eastAsia"/>
                <w:sz w:val="24"/>
                <w:szCs w:val="24"/>
              </w:rPr>
              <w:t>、</w:t>
            </w:r>
            <w:r w:rsidR="00CE4825">
              <w:rPr>
                <w:rFonts w:cs="Times New Roman" w:hint="eastAsia"/>
                <w:sz w:val="24"/>
                <w:szCs w:val="24"/>
              </w:rPr>
              <w:t>山东省章丘股份机股份有限公司</w:t>
            </w:r>
            <w:r>
              <w:rPr>
                <w:rFonts w:cs="Times New Roman" w:hint="eastAsia"/>
                <w:sz w:val="24"/>
                <w:szCs w:val="24"/>
              </w:rPr>
              <w:t>、</w:t>
            </w:r>
            <w:r w:rsidR="00CE4825">
              <w:rPr>
                <w:rFonts w:cs="Times New Roman" w:hint="eastAsia"/>
                <w:sz w:val="24"/>
                <w:szCs w:val="24"/>
              </w:rPr>
              <w:t>南通安泰风机有限公司、上海牟迪通用设备有限公司</w:t>
            </w:r>
          </w:p>
        </w:tc>
      </w:tr>
      <w:tr w:rsidR="008767FB" w:rsidTr="00245127">
        <w:trPr>
          <w:jc w:val="center"/>
        </w:trPr>
        <w:tc>
          <w:tcPr>
            <w:tcW w:w="909" w:type="dxa"/>
            <w:vAlign w:val="center"/>
          </w:tcPr>
          <w:p w:rsidR="008767FB"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14</w:t>
            </w:r>
          </w:p>
        </w:tc>
        <w:tc>
          <w:tcPr>
            <w:tcW w:w="3200" w:type="dxa"/>
            <w:vAlign w:val="center"/>
          </w:tcPr>
          <w:p w:rsidR="008767FB" w:rsidRDefault="008767FB"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电机</w:t>
            </w:r>
          </w:p>
        </w:tc>
        <w:tc>
          <w:tcPr>
            <w:tcW w:w="1194" w:type="dxa"/>
            <w:vAlign w:val="center"/>
          </w:tcPr>
          <w:p w:rsidR="008767FB" w:rsidRPr="00790071" w:rsidRDefault="008767FB" w:rsidP="00790071">
            <w:pPr>
              <w:pStyle w:val="ac"/>
              <w:spacing w:line="360" w:lineRule="auto"/>
              <w:ind w:left="0" w:firstLineChars="0" w:firstLine="0"/>
              <w:jc w:val="center"/>
              <w:rPr>
                <w:rFonts w:cs="Times New Roman"/>
                <w:bCs/>
                <w:sz w:val="24"/>
                <w:szCs w:val="24"/>
              </w:rPr>
            </w:pPr>
          </w:p>
        </w:tc>
        <w:tc>
          <w:tcPr>
            <w:tcW w:w="2914" w:type="dxa"/>
            <w:vAlign w:val="center"/>
          </w:tcPr>
          <w:p w:rsidR="008767FB" w:rsidRDefault="008767FB" w:rsidP="00790071">
            <w:pPr>
              <w:pStyle w:val="ac"/>
              <w:spacing w:line="360" w:lineRule="auto"/>
              <w:ind w:left="0" w:firstLineChars="0" w:firstLine="0"/>
              <w:jc w:val="center"/>
              <w:rPr>
                <w:rFonts w:cs="Times New Roman"/>
                <w:sz w:val="24"/>
                <w:szCs w:val="24"/>
              </w:rPr>
            </w:pPr>
            <w:r>
              <w:rPr>
                <w:rFonts w:cs="Times New Roman" w:hint="eastAsia"/>
                <w:sz w:val="24"/>
                <w:szCs w:val="24"/>
              </w:rPr>
              <w:t>华力电机、上电、沈电、兰电、湘潭电机</w:t>
            </w:r>
          </w:p>
        </w:tc>
      </w:tr>
      <w:tr w:rsidR="008767FB" w:rsidTr="00245127">
        <w:trPr>
          <w:jc w:val="center"/>
        </w:trPr>
        <w:tc>
          <w:tcPr>
            <w:tcW w:w="909" w:type="dxa"/>
            <w:vAlign w:val="center"/>
          </w:tcPr>
          <w:p w:rsidR="008767FB"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15</w:t>
            </w:r>
          </w:p>
        </w:tc>
        <w:tc>
          <w:tcPr>
            <w:tcW w:w="3200" w:type="dxa"/>
            <w:vAlign w:val="center"/>
          </w:tcPr>
          <w:p w:rsidR="008767FB" w:rsidRDefault="000162A3"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滤筒</w:t>
            </w:r>
          </w:p>
        </w:tc>
        <w:tc>
          <w:tcPr>
            <w:tcW w:w="1194" w:type="dxa"/>
            <w:vAlign w:val="center"/>
          </w:tcPr>
          <w:p w:rsidR="008767FB" w:rsidRPr="00790071" w:rsidRDefault="008767FB" w:rsidP="00790071">
            <w:pPr>
              <w:pStyle w:val="ac"/>
              <w:spacing w:line="360" w:lineRule="auto"/>
              <w:ind w:left="0" w:firstLineChars="0" w:firstLine="0"/>
              <w:jc w:val="center"/>
              <w:rPr>
                <w:rFonts w:cs="Times New Roman"/>
                <w:bCs/>
                <w:sz w:val="24"/>
                <w:szCs w:val="24"/>
              </w:rPr>
            </w:pPr>
          </w:p>
        </w:tc>
        <w:tc>
          <w:tcPr>
            <w:tcW w:w="2914" w:type="dxa"/>
            <w:vAlign w:val="center"/>
          </w:tcPr>
          <w:p w:rsidR="008767FB" w:rsidRPr="00245127" w:rsidRDefault="000162A3" w:rsidP="00790071">
            <w:pPr>
              <w:pStyle w:val="ac"/>
              <w:spacing w:line="360" w:lineRule="auto"/>
              <w:ind w:left="0" w:firstLineChars="0" w:firstLine="0"/>
              <w:jc w:val="center"/>
              <w:rPr>
                <w:sz w:val="24"/>
                <w:szCs w:val="21"/>
              </w:rPr>
            </w:pPr>
            <w:r>
              <w:rPr>
                <w:rFonts w:hint="eastAsia"/>
                <w:sz w:val="24"/>
                <w:szCs w:val="21"/>
              </w:rPr>
              <w:t>江苏人和、</w:t>
            </w:r>
            <w:r w:rsidR="00652922">
              <w:rPr>
                <w:rFonts w:hint="eastAsia"/>
                <w:sz w:val="24"/>
                <w:szCs w:val="21"/>
              </w:rPr>
              <w:t>必达福</w:t>
            </w:r>
            <w:r>
              <w:rPr>
                <w:rFonts w:hint="eastAsia"/>
                <w:sz w:val="24"/>
                <w:szCs w:val="21"/>
              </w:rPr>
              <w:t>、唐纳森</w:t>
            </w:r>
          </w:p>
        </w:tc>
      </w:tr>
      <w:tr w:rsidR="008767FB" w:rsidTr="00245127">
        <w:trPr>
          <w:jc w:val="center"/>
        </w:trPr>
        <w:tc>
          <w:tcPr>
            <w:tcW w:w="909" w:type="dxa"/>
            <w:vAlign w:val="center"/>
          </w:tcPr>
          <w:p w:rsidR="008767FB"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16</w:t>
            </w:r>
          </w:p>
        </w:tc>
        <w:tc>
          <w:tcPr>
            <w:tcW w:w="3200" w:type="dxa"/>
            <w:vAlign w:val="center"/>
          </w:tcPr>
          <w:p w:rsidR="008767FB" w:rsidRDefault="008767FB"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脉冲阀</w:t>
            </w:r>
          </w:p>
        </w:tc>
        <w:tc>
          <w:tcPr>
            <w:tcW w:w="1194" w:type="dxa"/>
            <w:vAlign w:val="center"/>
          </w:tcPr>
          <w:p w:rsidR="008767FB" w:rsidRPr="00790071" w:rsidRDefault="008767FB" w:rsidP="00790071">
            <w:pPr>
              <w:pStyle w:val="ac"/>
              <w:spacing w:line="360" w:lineRule="auto"/>
              <w:ind w:left="0" w:firstLineChars="0" w:firstLine="0"/>
              <w:jc w:val="center"/>
              <w:rPr>
                <w:rFonts w:cs="Times New Roman"/>
                <w:bCs/>
                <w:sz w:val="24"/>
                <w:szCs w:val="24"/>
              </w:rPr>
            </w:pPr>
          </w:p>
        </w:tc>
        <w:tc>
          <w:tcPr>
            <w:tcW w:w="2914" w:type="dxa"/>
            <w:vAlign w:val="center"/>
          </w:tcPr>
          <w:p w:rsidR="008767FB" w:rsidRPr="00245127" w:rsidRDefault="000162A3" w:rsidP="00790071">
            <w:pPr>
              <w:pStyle w:val="ac"/>
              <w:spacing w:line="360" w:lineRule="auto"/>
              <w:ind w:left="0" w:firstLineChars="0" w:firstLine="0"/>
              <w:jc w:val="center"/>
              <w:rPr>
                <w:sz w:val="24"/>
                <w:szCs w:val="21"/>
              </w:rPr>
            </w:pPr>
            <w:r>
              <w:rPr>
                <w:rFonts w:hint="eastAsia"/>
                <w:sz w:val="24"/>
                <w:szCs w:val="21"/>
              </w:rPr>
              <w:t>上海尘欧、上海雷威、莱普泰克</w:t>
            </w:r>
          </w:p>
        </w:tc>
      </w:tr>
      <w:tr w:rsidR="007669A3" w:rsidTr="00245127">
        <w:trPr>
          <w:jc w:val="center"/>
        </w:trPr>
        <w:tc>
          <w:tcPr>
            <w:tcW w:w="909" w:type="dxa"/>
            <w:vAlign w:val="center"/>
          </w:tcPr>
          <w:p w:rsidR="007669A3"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17</w:t>
            </w:r>
          </w:p>
        </w:tc>
        <w:tc>
          <w:tcPr>
            <w:tcW w:w="3200" w:type="dxa"/>
            <w:vAlign w:val="center"/>
          </w:tcPr>
          <w:p w:rsidR="007669A3"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G4</w:t>
            </w:r>
            <w:r>
              <w:rPr>
                <w:rFonts w:cs="Times New Roman" w:hint="eastAsia"/>
                <w:bCs/>
                <w:sz w:val="24"/>
                <w:szCs w:val="24"/>
              </w:rPr>
              <w:t>过滤棉</w:t>
            </w:r>
          </w:p>
        </w:tc>
        <w:tc>
          <w:tcPr>
            <w:tcW w:w="1194" w:type="dxa"/>
            <w:vAlign w:val="center"/>
          </w:tcPr>
          <w:p w:rsidR="007669A3" w:rsidRPr="00790071" w:rsidRDefault="007669A3" w:rsidP="00790071">
            <w:pPr>
              <w:pStyle w:val="ac"/>
              <w:spacing w:line="360" w:lineRule="auto"/>
              <w:ind w:left="0" w:firstLineChars="0" w:firstLine="0"/>
              <w:jc w:val="center"/>
              <w:rPr>
                <w:rFonts w:cs="Times New Roman"/>
                <w:bCs/>
                <w:sz w:val="24"/>
                <w:szCs w:val="24"/>
              </w:rPr>
            </w:pPr>
          </w:p>
        </w:tc>
        <w:tc>
          <w:tcPr>
            <w:tcW w:w="2914" w:type="dxa"/>
            <w:vAlign w:val="center"/>
          </w:tcPr>
          <w:p w:rsidR="007669A3" w:rsidRPr="00245127" w:rsidRDefault="007669A3" w:rsidP="00790071">
            <w:pPr>
              <w:pStyle w:val="ac"/>
              <w:spacing w:line="360" w:lineRule="auto"/>
              <w:ind w:left="0" w:firstLineChars="0" w:firstLine="0"/>
              <w:jc w:val="center"/>
              <w:rPr>
                <w:sz w:val="24"/>
                <w:szCs w:val="21"/>
              </w:rPr>
            </w:pPr>
            <w:r w:rsidRPr="00245127">
              <w:rPr>
                <w:rFonts w:hint="eastAsia"/>
                <w:sz w:val="24"/>
                <w:szCs w:val="21"/>
              </w:rPr>
              <w:t>纳菲科</w:t>
            </w:r>
          </w:p>
        </w:tc>
      </w:tr>
      <w:tr w:rsidR="00D807F3" w:rsidTr="00245127">
        <w:trPr>
          <w:jc w:val="center"/>
        </w:trPr>
        <w:tc>
          <w:tcPr>
            <w:tcW w:w="909" w:type="dxa"/>
            <w:vAlign w:val="center"/>
          </w:tcPr>
          <w:p w:rsidR="00D807F3" w:rsidRDefault="000162A3" w:rsidP="00790071">
            <w:pPr>
              <w:pStyle w:val="ac"/>
              <w:spacing w:line="360" w:lineRule="auto"/>
              <w:ind w:left="0" w:firstLineChars="0" w:firstLine="0"/>
              <w:jc w:val="center"/>
              <w:rPr>
                <w:rFonts w:cs="Times New Roman"/>
                <w:bCs/>
                <w:sz w:val="24"/>
                <w:szCs w:val="24"/>
              </w:rPr>
            </w:pPr>
            <w:r>
              <w:rPr>
                <w:rFonts w:cs="Times New Roman"/>
                <w:bCs/>
                <w:sz w:val="24"/>
                <w:szCs w:val="24"/>
              </w:rPr>
              <w:t>18</w:t>
            </w:r>
          </w:p>
        </w:tc>
        <w:tc>
          <w:tcPr>
            <w:tcW w:w="3200" w:type="dxa"/>
            <w:vAlign w:val="center"/>
          </w:tcPr>
          <w:p w:rsidR="00D807F3" w:rsidRDefault="00D807F3"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减速机</w:t>
            </w:r>
          </w:p>
        </w:tc>
        <w:tc>
          <w:tcPr>
            <w:tcW w:w="1194" w:type="dxa"/>
            <w:vAlign w:val="center"/>
          </w:tcPr>
          <w:p w:rsidR="00D807F3" w:rsidRPr="00790071" w:rsidRDefault="00D807F3" w:rsidP="00790071">
            <w:pPr>
              <w:pStyle w:val="ac"/>
              <w:spacing w:line="360" w:lineRule="auto"/>
              <w:ind w:left="0" w:firstLineChars="0" w:firstLine="0"/>
              <w:jc w:val="center"/>
              <w:rPr>
                <w:rFonts w:cs="Times New Roman"/>
                <w:bCs/>
                <w:sz w:val="24"/>
                <w:szCs w:val="24"/>
              </w:rPr>
            </w:pPr>
          </w:p>
        </w:tc>
        <w:tc>
          <w:tcPr>
            <w:tcW w:w="2914" w:type="dxa"/>
            <w:vAlign w:val="center"/>
          </w:tcPr>
          <w:p w:rsidR="00D807F3" w:rsidRPr="00245127" w:rsidRDefault="00D807F3" w:rsidP="00790071">
            <w:pPr>
              <w:pStyle w:val="ac"/>
              <w:spacing w:line="360" w:lineRule="auto"/>
              <w:ind w:left="0" w:firstLineChars="0" w:firstLine="0"/>
              <w:jc w:val="center"/>
              <w:rPr>
                <w:sz w:val="24"/>
                <w:szCs w:val="21"/>
              </w:rPr>
            </w:pPr>
            <w:r w:rsidRPr="00245127">
              <w:rPr>
                <w:rFonts w:hint="eastAsia"/>
                <w:sz w:val="24"/>
                <w:szCs w:val="21"/>
              </w:rPr>
              <w:t>S</w:t>
            </w:r>
            <w:r w:rsidRPr="00245127">
              <w:rPr>
                <w:sz w:val="24"/>
                <w:szCs w:val="21"/>
              </w:rPr>
              <w:t>EW</w:t>
            </w:r>
          </w:p>
        </w:tc>
      </w:tr>
      <w:tr w:rsidR="00DB7C95" w:rsidTr="00245127">
        <w:trPr>
          <w:jc w:val="center"/>
        </w:trPr>
        <w:tc>
          <w:tcPr>
            <w:tcW w:w="909" w:type="dxa"/>
            <w:vAlign w:val="center"/>
          </w:tcPr>
          <w:p w:rsidR="00DB7C95" w:rsidRDefault="00DB7C95"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1</w:t>
            </w:r>
            <w:r>
              <w:rPr>
                <w:rFonts w:cs="Times New Roman"/>
                <w:bCs/>
                <w:sz w:val="24"/>
                <w:szCs w:val="24"/>
              </w:rPr>
              <w:t>9</w:t>
            </w:r>
          </w:p>
        </w:tc>
        <w:tc>
          <w:tcPr>
            <w:tcW w:w="3200" w:type="dxa"/>
            <w:vAlign w:val="center"/>
          </w:tcPr>
          <w:p w:rsidR="00DB7C95" w:rsidRDefault="00DB7C95" w:rsidP="00790071">
            <w:pPr>
              <w:pStyle w:val="ac"/>
              <w:spacing w:line="360" w:lineRule="auto"/>
              <w:ind w:left="0" w:firstLineChars="0" w:firstLine="0"/>
              <w:jc w:val="center"/>
              <w:rPr>
                <w:rFonts w:cs="Times New Roman"/>
                <w:bCs/>
                <w:sz w:val="24"/>
                <w:szCs w:val="24"/>
              </w:rPr>
            </w:pPr>
            <w:r>
              <w:rPr>
                <w:rFonts w:cs="Times New Roman" w:hint="eastAsia"/>
                <w:bCs/>
                <w:sz w:val="24"/>
                <w:szCs w:val="24"/>
              </w:rPr>
              <w:t>风阀执行器</w:t>
            </w:r>
          </w:p>
        </w:tc>
        <w:tc>
          <w:tcPr>
            <w:tcW w:w="1194" w:type="dxa"/>
            <w:vAlign w:val="center"/>
          </w:tcPr>
          <w:p w:rsidR="00DB7C95" w:rsidRPr="00790071" w:rsidRDefault="00DB7C95" w:rsidP="00790071">
            <w:pPr>
              <w:pStyle w:val="ac"/>
              <w:spacing w:line="360" w:lineRule="auto"/>
              <w:ind w:left="0" w:firstLineChars="0" w:firstLine="0"/>
              <w:jc w:val="center"/>
              <w:rPr>
                <w:rFonts w:cs="Times New Roman"/>
                <w:bCs/>
                <w:sz w:val="24"/>
                <w:szCs w:val="24"/>
              </w:rPr>
            </w:pPr>
          </w:p>
        </w:tc>
        <w:tc>
          <w:tcPr>
            <w:tcW w:w="2914" w:type="dxa"/>
            <w:vAlign w:val="center"/>
          </w:tcPr>
          <w:p w:rsidR="00DB7C95" w:rsidRPr="00245127" w:rsidRDefault="00DB7C95" w:rsidP="00790071">
            <w:pPr>
              <w:pStyle w:val="ac"/>
              <w:spacing w:line="360" w:lineRule="auto"/>
              <w:ind w:left="0" w:firstLineChars="0" w:firstLine="0"/>
              <w:jc w:val="center"/>
              <w:rPr>
                <w:sz w:val="24"/>
                <w:szCs w:val="21"/>
              </w:rPr>
            </w:pPr>
            <w:r>
              <w:rPr>
                <w:rFonts w:hint="eastAsia"/>
                <w:sz w:val="24"/>
                <w:szCs w:val="21"/>
              </w:rPr>
              <w:t>江苏贝尔、天津佰纳德、</w:t>
            </w:r>
            <w:r w:rsidR="000372BF">
              <w:rPr>
                <w:rFonts w:hint="eastAsia"/>
                <w:sz w:val="24"/>
                <w:szCs w:val="21"/>
              </w:rPr>
              <w:t>天津富莱特</w:t>
            </w:r>
          </w:p>
        </w:tc>
      </w:tr>
    </w:tbl>
    <w:p w:rsidR="00811D11" w:rsidRDefault="001F42D0">
      <w:pPr>
        <w:pStyle w:val="ac"/>
        <w:numPr>
          <w:ilvl w:val="0"/>
          <w:numId w:val="2"/>
        </w:numPr>
        <w:ind w:firstLineChars="0"/>
        <w:rPr>
          <w:rFonts w:cs="Arial"/>
          <w:bCs/>
          <w:sz w:val="28"/>
          <w:szCs w:val="28"/>
        </w:rPr>
      </w:pPr>
      <w:r>
        <w:rPr>
          <w:rFonts w:cs="Arial" w:hint="eastAsia"/>
          <w:bCs/>
          <w:sz w:val="28"/>
          <w:szCs w:val="28"/>
        </w:rPr>
        <w:t>技术资料及证书：</w:t>
      </w:r>
    </w:p>
    <w:p w:rsidR="00811D11" w:rsidRDefault="001F42D0">
      <w:pPr>
        <w:tabs>
          <w:tab w:val="left" w:pos="993"/>
        </w:tabs>
        <w:spacing w:line="360" w:lineRule="auto"/>
        <w:ind w:leftChars="100" w:left="210" w:firstLineChars="100" w:firstLine="240"/>
        <w:jc w:val="left"/>
        <w:rPr>
          <w:rFonts w:cs="Times New Roman"/>
          <w:sz w:val="24"/>
          <w:szCs w:val="24"/>
        </w:rPr>
      </w:pPr>
      <w:r>
        <w:rPr>
          <w:rFonts w:cs="Times New Roman" w:hint="eastAsia"/>
          <w:sz w:val="24"/>
          <w:szCs w:val="24"/>
        </w:rPr>
        <w:t>所有资料需要随机技术文件纸质一式</w:t>
      </w:r>
      <w:r>
        <w:rPr>
          <w:rFonts w:cs="Times New Roman"/>
          <w:sz w:val="24"/>
          <w:szCs w:val="24"/>
        </w:rPr>
        <w:t>4</w:t>
      </w:r>
      <w:r>
        <w:rPr>
          <w:rFonts w:cs="Times New Roman" w:hint="eastAsia"/>
          <w:sz w:val="24"/>
          <w:szCs w:val="24"/>
        </w:rPr>
        <w:t>份，电子版1份。</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lastRenderedPageBreak/>
        <w:t>设备平面布置图、总装图（含水、电、气、动力要求及布置）</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设备基础图</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外部配线图</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电气原理图</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软件资料</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驱动器使用说明书及外购件资料</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主机和辅机的总装图及布装图（CAD）</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标准件易损件清单（机械、电气、气动），设备专用件易损件附图（CAD）</w:t>
      </w:r>
    </w:p>
    <w:p w:rsidR="00811D11" w:rsidRDefault="001F42D0">
      <w:pPr>
        <w:numPr>
          <w:ilvl w:val="0"/>
          <w:numId w:val="12"/>
        </w:numPr>
        <w:spacing w:line="360" w:lineRule="auto"/>
        <w:jc w:val="left"/>
        <w:rPr>
          <w:rFonts w:cs="Times New Roman"/>
          <w:sz w:val="24"/>
          <w:szCs w:val="20"/>
        </w:rPr>
      </w:pPr>
      <w:r>
        <w:rPr>
          <w:rFonts w:cs="Times New Roman" w:hint="eastAsia"/>
          <w:sz w:val="24"/>
          <w:szCs w:val="20"/>
        </w:rPr>
        <w:t>随机备件清单及附图（CAD）</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安装调试、操作、维护手册、检修规程手册</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设备最终调试完成后的相关电气程序、注释、各级密码。</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发货清单</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装箱清单</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关键部件出厂加工检验记录表</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设备及各外购件合格证</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提供安全装置MAP图（WORD或EXCEL）</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提供设备风险源与管控清单</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提供安全操作手册</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按照甲方格式要求提供技术档案（E</w:t>
      </w:r>
      <w:r w:rsidRPr="009343D0">
        <w:rPr>
          <w:rFonts w:cs="Times New Roman"/>
          <w:sz w:val="24"/>
          <w:szCs w:val="20"/>
        </w:rPr>
        <w:t>XCEL</w:t>
      </w:r>
      <w:r w:rsidRPr="009343D0">
        <w:rPr>
          <w:rFonts w:cs="Times New Roman" w:hint="eastAsia"/>
          <w:sz w:val="24"/>
          <w:szCs w:val="20"/>
        </w:rPr>
        <w:t>）</w:t>
      </w:r>
    </w:p>
    <w:p w:rsidR="00811D11" w:rsidRPr="009343D0" w:rsidRDefault="001F42D0" w:rsidP="009343D0">
      <w:pPr>
        <w:numPr>
          <w:ilvl w:val="0"/>
          <w:numId w:val="12"/>
        </w:numPr>
        <w:spacing w:line="360" w:lineRule="auto"/>
        <w:jc w:val="left"/>
        <w:rPr>
          <w:rFonts w:cs="Times New Roman"/>
          <w:sz w:val="24"/>
          <w:szCs w:val="20"/>
        </w:rPr>
      </w:pPr>
      <w:r w:rsidRPr="009343D0">
        <w:rPr>
          <w:rFonts w:cs="Times New Roman" w:hint="eastAsia"/>
          <w:sz w:val="24"/>
          <w:szCs w:val="20"/>
        </w:rPr>
        <w:t>按照甲方格式提供设备结构树及备件清单（E</w:t>
      </w:r>
      <w:r w:rsidRPr="009343D0">
        <w:rPr>
          <w:rFonts w:cs="Times New Roman"/>
          <w:sz w:val="24"/>
          <w:szCs w:val="20"/>
        </w:rPr>
        <w:t>XCEL</w:t>
      </w:r>
      <w:r w:rsidRPr="009343D0">
        <w:rPr>
          <w:rFonts w:cs="Times New Roman" w:hint="eastAsia"/>
          <w:sz w:val="24"/>
          <w:szCs w:val="20"/>
        </w:rPr>
        <w:t>）</w:t>
      </w:r>
    </w:p>
    <w:p w:rsidR="00245127" w:rsidRPr="009343D0" w:rsidRDefault="00245127" w:rsidP="009343D0">
      <w:pPr>
        <w:numPr>
          <w:ilvl w:val="0"/>
          <w:numId w:val="12"/>
        </w:numPr>
        <w:spacing w:line="360" w:lineRule="auto"/>
        <w:jc w:val="left"/>
        <w:rPr>
          <w:rFonts w:cs="Times New Roman"/>
          <w:sz w:val="24"/>
          <w:szCs w:val="20"/>
        </w:rPr>
      </w:pPr>
      <w:r w:rsidRPr="009343D0">
        <w:rPr>
          <w:rFonts w:cs="Times New Roman" w:hint="eastAsia"/>
          <w:sz w:val="24"/>
          <w:szCs w:val="20"/>
        </w:rPr>
        <w:t>系统P</w:t>
      </w:r>
      <w:r w:rsidRPr="009343D0">
        <w:rPr>
          <w:rFonts w:cs="Times New Roman"/>
          <w:sz w:val="24"/>
          <w:szCs w:val="20"/>
        </w:rPr>
        <w:t>ID</w:t>
      </w:r>
      <w:r w:rsidRPr="009343D0">
        <w:rPr>
          <w:rFonts w:cs="Times New Roman" w:hint="eastAsia"/>
          <w:sz w:val="24"/>
          <w:szCs w:val="20"/>
        </w:rPr>
        <w:t>图纸、系统布置图纸、系统能耗计算书、转轮计算书、R</w:t>
      </w:r>
      <w:r w:rsidRPr="009343D0">
        <w:rPr>
          <w:rFonts w:cs="Times New Roman"/>
          <w:sz w:val="24"/>
          <w:szCs w:val="20"/>
        </w:rPr>
        <w:t>TO</w:t>
      </w:r>
      <w:r w:rsidRPr="009343D0">
        <w:rPr>
          <w:rFonts w:cs="Times New Roman" w:hint="eastAsia"/>
          <w:sz w:val="24"/>
          <w:szCs w:val="20"/>
        </w:rPr>
        <w:t>计算书、系统耗材计算书、布袋除尘器计算书等资料投标文件时需乙方提供。</w:t>
      </w:r>
    </w:p>
    <w:p w:rsidR="00811D11" w:rsidRDefault="001F42D0" w:rsidP="009343D0">
      <w:pPr>
        <w:pStyle w:val="ac"/>
        <w:numPr>
          <w:ilvl w:val="0"/>
          <w:numId w:val="2"/>
        </w:numPr>
        <w:ind w:firstLineChars="0"/>
        <w:rPr>
          <w:rFonts w:cs="Arial"/>
          <w:sz w:val="28"/>
          <w:szCs w:val="28"/>
        </w:rPr>
      </w:pPr>
      <w:r w:rsidRPr="009343D0">
        <w:rPr>
          <w:rFonts w:cs="Arial" w:hint="eastAsia"/>
          <w:bCs/>
          <w:sz w:val="28"/>
          <w:szCs w:val="28"/>
        </w:rPr>
        <w:t>安装、调试：</w:t>
      </w:r>
    </w:p>
    <w:p w:rsidR="00811D11" w:rsidRPr="00D669B7" w:rsidRDefault="001F42D0" w:rsidP="00D669B7">
      <w:pPr>
        <w:spacing w:line="360" w:lineRule="auto"/>
        <w:rPr>
          <w:sz w:val="32"/>
        </w:rPr>
      </w:pPr>
      <w:r w:rsidRPr="00D669B7">
        <w:rPr>
          <w:rFonts w:hint="eastAsia"/>
          <w:sz w:val="24"/>
        </w:rPr>
        <w:t>甲方责任：</w:t>
      </w:r>
    </w:p>
    <w:p w:rsidR="00811D11" w:rsidRPr="009343D0" w:rsidRDefault="001F42D0" w:rsidP="009343D0">
      <w:pPr>
        <w:pStyle w:val="ac"/>
        <w:numPr>
          <w:ilvl w:val="0"/>
          <w:numId w:val="14"/>
        </w:numPr>
        <w:spacing w:line="360" w:lineRule="auto"/>
        <w:ind w:firstLineChars="0"/>
        <w:rPr>
          <w:sz w:val="24"/>
        </w:rPr>
      </w:pPr>
      <w:r w:rsidRPr="009343D0">
        <w:rPr>
          <w:sz w:val="24"/>
        </w:rPr>
        <w:t>在开工前一天配合完成进场道路、施工现场的清空工作，配合找好并指定现场施工用电的接入点和工具存放场地。</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甲方</w:t>
      </w:r>
      <w:r w:rsidRPr="009343D0">
        <w:rPr>
          <w:sz w:val="24"/>
        </w:rPr>
        <w:t>应在工程开工前对</w:t>
      </w:r>
      <w:r w:rsidRPr="009343D0">
        <w:rPr>
          <w:rFonts w:hint="eastAsia"/>
          <w:sz w:val="24"/>
        </w:rPr>
        <w:t>乙方</w:t>
      </w:r>
      <w:r w:rsidRPr="009343D0">
        <w:rPr>
          <w:sz w:val="24"/>
        </w:rPr>
        <w:t>做必要的厂内规章制度及安全培训。</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lastRenderedPageBreak/>
        <w:t>甲方</w:t>
      </w:r>
      <w:r w:rsidRPr="009343D0">
        <w:rPr>
          <w:sz w:val="24"/>
        </w:rPr>
        <w:t>应委派工地代表，对工程进度、工程质量进行监理、督促</w:t>
      </w:r>
      <w:r w:rsidRPr="009343D0">
        <w:rPr>
          <w:rFonts w:hint="eastAsia"/>
          <w:sz w:val="24"/>
        </w:rPr>
        <w:t>乙方</w:t>
      </w:r>
      <w:r w:rsidRPr="009343D0">
        <w:rPr>
          <w:sz w:val="24"/>
        </w:rPr>
        <w:t>按规定搞好各项技术资料报表整理及处理其它事宜。</w:t>
      </w:r>
    </w:p>
    <w:p w:rsidR="00811D11" w:rsidRPr="009343D0" w:rsidRDefault="001F42D0" w:rsidP="009343D0">
      <w:pPr>
        <w:pStyle w:val="ac"/>
        <w:numPr>
          <w:ilvl w:val="0"/>
          <w:numId w:val="14"/>
        </w:numPr>
        <w:spacing w:line="360" w:lineRule="auto"/>
        <w:ind w:firstLineChars="0"/>
        <w:rPr>
          <w:sz w:val="24"/>
        </w:rPr>
      </w:pPr>
      <w:r w:rsidRPr="009343D0">
        <w:rPr>
          <w:sz w:val="24"/>
        </w:rPr>
        <w:t>依据</w:t>
      </w:r>
      <w:r w:rsidRPr="009343D0">
        <w:rPr>
          <w:rFonts w:hint="eastAsia"/>
          <w:sz w:val="24"/>
        </w:rPr>
        <w:t>乙方</w:t>
      </w:r>
      <w:r w:rsidRPr="009343D0">
        <w:rPr>
          <w:sz w:val="24"/>
        </w:rPr>
        <w:t>提供的保养管制表、操作手册等对设备进行及时、正确的保养。</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厂内施工，甲方可以提供能力范围之内的叉车（最大</w:t>
      </w:r>
      <w:r w:rsidRPr="009343D0">
        <w:rPr>
          <w:sz w:val="24"/>
        </w:rPr>
        <w:t>8吨）协助。</w:t>
      </w:r>
    </w:p>
    <w:p w:rsidR="000162A3" w:rsidRDefault="001F42D0" w:rsidP="00E42705">
      <w:pPr>
        <w:pStyle w:val="ac"/>
        <w:numPr>
          <w:ilvl w:val="0"/>
          <w:numId w:val="14"/>
        </w:numPr>
        <w:spacing w:line="360" w:lineRule="auto"/>
        <w:ind w:firstLineChars="0"/>
        <w:rPr>
          <w:sz w:val="24"/>
        </w:rPr>
      </w:pPr>
      <w:r w:rsidRPr="000162A3">
        <w:rPr>
          <w:rFonts w:hint="eastAsia"/>
          <w:sz w:val="24"/>
        </w:rPr>
        <w:t>甲方</w:t>
      </w:r>
      <w:r w:rsidR="009343D0" w:rsidRPr="000162A3">
        <w:rPr>
          <w:rFonts w:hint="eastAsia"/>
          <w:sz w:val="24"/>
        </w:rPr>
        <w:t>负责将动力电</w:t>
      </w:r>
      <w:r w:rsidR="00D807F3" w:rsidRPr="000162A3">
        <w:rPr>
          <w:rFonts w:hint="eastAsia"/>
          <w:sz w:val="24"/>
        </w:rPr>
        <w:t>接至乙方现场就地动力柜接线段上端</w:t>
      </w:r>
      <w:r w:rsidR="00D669B7" w:rsidRPr="000162A3">
        <w:rPr>
          <w:rFonts w:hint="eastAsia"/>
          <w:sz w:val="24"/>
        </w:rPr>
        <w:t>，就地动力柜及后续设备由乙方负责，甲方负责指定压缩空气接口处，压缩空气接管由乙方负责。</w:t>
      </w:r>
    </w:p>
    <w:p w:rsidR="00811D11" w:rsidRPr="009343D0" w:rsidRDefault="001F42D0" w:rsidP="009343D0">
      <w:pPr>
        <w:spacing w:line="360" w:lineRule="auto"/>
        <w:rPr>
          <w:sz w:val="24"/>
        </w:rPr>
      </w:pPr>
      <w:r w:rsidRPr="009343D0">
        <w:rPr>
          <w:rFonts w:hint="eastAsia"/>
          <w:sz w:val="24"/>
        </w:rPr>
        <w:t>乙方责任：</w:t>
      </w:r>
    </w:p>
    <w:p w:rsidR="00811D11" w:rsidRDefault="001F42D0" w:rsidP="009343D0">
      <w:pPr>
        <w:pStyle w:val="ac"/>
        <w:numPr>
          <w:ilvl w:val="0"/>
          <w:numId w:val="14"/>
        </w:numPr>
        <w:spacing w:line="360" w:lineRule="auto"/>
        <w:ind w:firstLineChars="0"/>
        <w:rPr>
          <w:sz w:val="24"/>
        </w:rPr>
      </w:pPr>
      <w:r w:rsidRPr="009343D0">
        <w:rPr>
          <w:rFonts w:hint="eastAsia"/>
          <w:sz w:val="24"/>
        </w:rPr>
        <w:t>甲方负责该项目整体设计在开工前三天内完成组织施工图会审、编制详细的施工计划，并送交甲方，经甲方确认后，作为乙方施工及甲方检查监督执行施工进度的依据。</w:t>
      </w:r>
    </w:p>
    <w:p w:rsidR="00652922" w:rsidRPr="009343D0" w:rsidRDefault="00652922" w:rsidP="009343D0">
      <w:pPr>
        <w:pStyle w:val="ac"/>
        <w:numPr>
          <w:ilvl w:val="0"/>
          <w:numId w:val="14"/>
        </w:numPr>
        <w:spacing w:line="360" w:lineRule="auto"/>
        <w:ind w:firstLineChars="0"/>
        <w:rPr>
          <w:sz w:val="24"/>
        </w:rPr>
      </w:pPr>
      <w:r>
        <w:rPr>
          <w:rFonts w:hint="eastAsia"/>
          <w:sz w:val="24"/>
        </w:rPr>
        <w:t>负责烟气治理管路室内开孔土建施工，以及屋顶烟囱防水施工，如施工过程对甲方现有防水造成破坏，由乙方负责恢复防水。</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保质、保量，按时完成所承包的工程项目，服从甲方现场人员及监理的指导。</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本项目为全部外包交钥匙工程，即改造竣工后交付到甲方手中状态为通过调试后即可投产使用，从收集、治理方案设计到制造、出厂检测、包装、供货、运输、装卸、就位、安装、调试、验收、技术指导及售后服务等相关工作和费用均全部由乙方负责和承担。</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因安装治理设备或改造收集系统，需要对甲方现场原有设施进行拆除或改造的部分由乙方负责，其所需的各种费用也均由乙方承担。拆除后的物料，由乙方负责按照甲方要求进行清理后并送至指定厂内回收处，甲方可以提供必要的叉车进行协助。</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乙方现场配电柜至现场各用电点之间的电缆及其相关配件全部由乙方承担。乙方负责连接</w:t>
      </w:r>
      <w:r w:rsidR="000162A3">
        <w:rPr>
          <w:rFonts w:hint="eastAsia"/>
          <w:sz w:val="24"/>
        </w:rPr>
        <w:t>压缩空气管路</w:t>
      </w:r>
      <w:r w:rsidRPr="009343D0">
        <w:rPr>
          <w:rFonts w:hint="eastAsia"/>
          <w:sz w:val="24"/>
        </w:rPr>
        <w:t>，管路及管件及阀门等均由乙方负责。</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乙方现场施工、改造不得对甲方的财产造成任何损失，对造成损失由乙方原价赔偿。</w:t>
      </w:r>
    </w:p>
    <w:p w:rsidR="00811D11" w:rsidRPr="009343D0" w:rsidRDefault="001F42D0" w:rsidP="009343D0">
      <w:pPr>
        <w:pStyle w:val="ac"/>
        <w:numPr>
          <w:ilvl w:val="0"/>
          <w:numId w:val="14"/>
        </w:numPr>
        <w:spacing w:line="360" w:lineRule="auto"/>
        <w:ind w:firstLineChars="0"/>
        <w:rPr>
          <w:sz w:val="24"/>
        </w:rPr>
      </w:pPr>
      <w:r w:rsidRPr="00D669B7">
        <w:rPr>
          <w:rFonts w:hint="eastAsia"/>
          <w:sz w:val="24"/>
        </w:rPr>
        <w:t>安装施工所需的吊车、各种工具及其耗材由</w:t>
      </w:r>
      <w:r w:rsidRPr="009343D0">
        <w:rPr>
          <w:rFonts w:hint="eastAsia"/>
          <w:sz w:val="24"/>
        </w:rPr>
        <w:t>乙方自行负责。</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lastRenderedPageBreak/>
        <w:t>乙方对本技术要求如有异议，应在本项目招标前以书面形式向甲方提出，未提出则视为乙方已充分理解甲方所提出的各项技术要求，若在今后实际施工中发生争议时，则以甲方的解释为准。</w:t>
      </w:r>
    </w:p>
    <w:p w:rsidR="00811D11" w:rsidRPr="009343D0" w:rsidRDefault="001F42D0" w:rsidP="009343D0">
      <w:pPr>
        <w:pStyle w:val="ac"/>
        <w:numPr>
          <w:ilvl w:val="0"/>
          <w:numId w:val="14"/>
        </w:numPr>
        <w:spacing w:line="360" w:lineRule="auto"/>
        <w:ind w:firstLineChars="0"/>
        <w:rPr>
          <w:sz w:val="24"/>
        </w:rPr>
      </w:pPr>
      <w:r w:rsidRPr="009343D0">
        <w:rPr>
          <w:rFonts w:hint="eastAsia"/>
          <w:sz w:val="24"/>
        </w:rPr>
        <w:t>施工过程中必须注重安全，严格执行甲方相关安全管理规章制度并签订安全协议，施工作业审批手续齐全，施工人员劳保穿戴整齐，杜绝高空坠物、物体打击的安全风险；注重施工过程中的质量控制，严格执行相关标准，保证整机安全运行及所有部件不可发生高空坠落事件。</w:t>
      </w:r>
    </w:p>
    <w:p w:rsidR="00811D11" w:rsidRPr="00245127" w:rsidRDefault="001F42D0" w:rsidP="00245127">
      <w:pPr>
        <w:pStyle w:val="ac"/>
        <w:numPr>
          <w:ilvl w:val="0"/>
          <w:numId w:val="14"/>
        </w:numPr>
        <w:spacing w:line="360" w:lineRule="auto"/>
        <w:ind w:firstLineChars="0"/>
        <w:rPr>
          <w:sz w:val="24"/>
        </w:rPr>
      </w:pPr>
      <w:r w:rsidRPr="00245127">
        <w:rPr>
          <w:rFonts w:hint="eastAsia"/>
          <w:sz w:val="24"/>
        </w:rPr>
        <w:t>乙方保证供货产品是全新、未使用过的，是采用一流的工艺和最合理材料制造的完整设备，并能满足安全的要求；符合现行有效的国家和</w:t>
      </w:r>
      <w:r w:rsidRPr="00245127">
        <w:rPr>
          <w:sz w:val="24"/>
        </w:rPr>
        <w:t xml:space="preserve">/或行业制造标准及规范，满足招标书、技术要求及澄清记录中规定的数量、质量、规格和性能要求，各种仪表符合国际标准计量单位，设备关键部件达到承诺使用寿命，确保设备能满足本项目建成后在较短时间内即可进行安全、可靠、稳定、连续、满负荷的正常运行。 </w:t>
      </w:r>
    </w:p>
    <w:p w:rsidR="00811D11" w:rsidRPr="00245127" w:rsidRDefault="001F42D0" w:rsidP="00245127">
      <w:pPr>
        <w:pStyle w:val="ac"/>
        <w:numPr>
          <w:ilvl w:val="0"/>
          <w:numId w:val="14"/>
        </w:numPr>
        <w:spacing w:line="360" w:lineRule="auto"/>
        <w:ind w:firstLineChars="0"/>
        <w:rPr>
          <w:sz w:val="24"/>
        </w:rPr>
      </w:pPr>
      <w:r w:rsidRPr="00245127">
        <w:rPr>
          <w:rFonts w:hint="eastAsia"/>
          <w:sz w:val="24"/>
        </w:rPr>
        <w:t>乙方施工前必须同甲方共同进行现场确认，确认无误后方可进行安装。</w:t>
      </w:r>
    </w:p>
    <w:p w:rsidR="00811D11" w:rsidRDefault="001F42D0" w:rsidP="00245127">
      <w:pPr>
        <w:pStyle w:val="ac"/>
        <w:numPr>
          <w:ilvl w:val="0"/>
          <w:numId w:val="14"/>
        </w:numPr>
        <w:spacing w:line="360" w:lineRule="auto"/>
        <w:ind w:firstLineChars="0"/>
        <w:rPr>
          <w:sz w:val="24"/>
        </w:rPr>
      </w:pPr>
      <w:r w:rsidRPr="00245127">
        <w:rPr>
          <w:rFonts w:hint="eastAsia"/>
          <w:sz w:val="24"/>
        </w:rPr>
        <w:t>施工完成后，乙方需向甲方提供完整的项目图纸和说明书以及关键备件的合格证、说明书等文件资料。</w:t>
      </w:r>
    </w:p>
    <w:p w:rsidR="00D669B7" w:rsidRPr="009343D0" w:rsidRDefault="00D669B7" w:rsidP="009343D0">
      <w:pPr>
        <w:pStyle w:val="ac"/>
        <w:numPr>
          <w:ilvl w:val="0"/>
          <w:numId w:val="14"/>
        </w:numPr>
        <w:spacing w:line="360" w:lineRule="auto"/>
        <w:ind w:firstLineChars="0"/>
        <w:rPr>
          <w:sz w:val="24"/>
        </w:rPr>
      </w:pPr>
      <w:r>
        <w:rPr>
          <w:rFonts w:hint="eastAsia"/>
          <w:sz w:val="24"/>
        </w:rPr>
        <w:t>乙方负责根据现场压缩空气接管及铺设。</w:t>
      </w:r>
    </w:p>
    <w:p w:rsidR="00811D11" w:rsidRDefault="001F42D0" w:rsidP="000162A3">
      <w:pPr>
        <w:spacing w:line="360" w:lineRule="auto"/>
        <w:ind w:left="987" w:firstLine="0"/>
        <w:jc w:val="left"/>
        <w:rPr>
          <w:rFonts w:cs="Times New Roman"/>
          <w:sz w:val="24"/>
          <w:szCs w:val="20"/>
        </w:rPr>
      </w:pPr>
      <w:r>
        <w:rPr>
          <w:rFonts w:cs="Times New Roman" w:hint="eastAsia"/>
          <w:sz w:val="24"/>
          <w:szCs w:val="20"/>
        </w:rPr>
        <w:t>设备到达甲方现场后，甲方须与乙方安装指导人员共同开箱验货，并核对装箱单。准确无误后，方可组织安装。</w:t>
      </w:r>
    </w:p>
    <w:p w:rsidR="00811D11" w:rsidRDefault="001F42D0" w:rsidP="000162A3">
      <w:pPr>
        <w:spacing w:line="360" w:lineRule="auto"/>
        <w:ind w:left="987" w:firstLine="0"/>
        <w:jc w:val="left"/>
        <w:rPr>
          <w:rFonts w:cs="Times New Roman"/>
          <w:sz w:val="24"/>
          <w:szCs w:val="20"/>
        </w:rPr>
      </w:pPr>
      <w:r>
        <w:rPr>
          <w:rFonts w:cs="Times New Roman" w:hint="eastAsia"/>
          <w:sz w:val="24"/>
          <w:szCs w:val="20"/>
        </w:rPr>
        <w:t>设备发货前7天时提供安装、调试计划表及相关注意事项。</w:t>
      </w:r>
    </w:p>
    <w:p w:rsidR="00811D11" w:rsidRDefault="001F42D0">
      <w:pPr>
        <w:pStyle w:val="ac"/>
        <w:numPr>
          <w:ilvl w:val="0"/>
          <w:numId w:val="2"/>
        </w:numPr>
        <w:ind w:firstLineChars="0"/>
        <w:rPr>
          <w:rFonts w:cs="Arial"/>
          <w:bCs/>
          <w:sz w:val="28"/>
          <w:szCs w:val="28"/>
        </w:rPr>
      </w:pPr>
      <w:r w:rsidRPr="00884797">
        <w:rPr>
          <w:rFonts w:cs="Arial" w:hint="eastAsia"/>
          <w:b/>
          <w:bCs/>
          <w:sz w:val="28"/>
          <w:szCs w:val="28"/>
        </w:rPr>
        <w:t>验收</w:t>
      </w:r>
      <w:r>
        <w:rPr>
          <w:rFonts w:cs="Arial" w:hint="eastAsia"/>
          <w:bCs/>
          <w:sz w:val="28"/>
          <w:szCs w:val="28"/>
        </w:rPr>
        <w:t>：</w:t>
      </w:r>
    </w:p>
    <w:p w:rsidR="00811D11" w:rsidRDefault="001F42D0">
      <w:pPr>
        <w:spacing w:line="360" w:lineRule="auto"/>
        <w:ind w:leftChars="100" w:left="210" w:firstLineChars="200" w:firstLine="480"/>
        <w:jc w:val="left"/>
        <w:rPr>
          <w:rFonts w:cs="Times New Roman"/>
          <w:sz w:val="24"/>
          <w:szCs w:val="20"/>
        </w:rPr>
      </w:pPr>
      <w:r>
        <w:rPr>
          <w:rFonts w:cs="Times New Roman" w:hint="eastAsia"/>
          <w:sz w:val="24"/>
          <w:szCs w:val="20"/>
        </w:rPr>
        <w:t>废气治理系统竣工后应达到本技术要求所提出的治理目标指标及国家、威海当地相关环保排放标准，由甲方邀请第三方专业检测机构进行检测并出具《检测报告》，数据方面以检测报告为依据进行验收；设备投入运行初期</w:t>
      </w:r>
      <w:r>
        <w:rPr>
          <w:rFonts w:cs="Times New Roman"/>
          <w:sz w:val="24"/>
          <w:szCs w:val="20"/>
        </w:rPr>
        <w:t>1个月内检测一次，运行3个月后进</w:t>
      </w:r>
      <w:r w:rsidR="000A1FAF">
        <w:rPr>
          <w:rFonts w:cs="Times New Roman"/>
          <w:sz w:val="24"/>
          <w:szCs w:val="20"/>
        </w:rPr>
        <w:t>行第二次检测，两次检测需全部达标才能通过验收，否则不能进行验收</w:t>
      </w:r>
      <w:r w:rsidR="000A1FAF">
        <w:rPr>
          <w:rFonts w:cs="Times New Roman" w:hint="eastAsia"/>
          <w:sz w:val="24"/>
          <w:szCs w:val="20"/>
        </w:rPr>
        <w:t>，</w:t>
      </w:r>
      <w:r w:rsidR="000A1FAF" w:rsidRPr="000A1FAF">
        <w:rPr>
          <w:rFonts w:cs="Times New Roman" w:hint="eastAsia"/>
          <w:sz w:val="24"/>
          <w:szCs w:val="20"/>
        </w:rPr>
        <w:t>检测方式采用在线检测或便携式检测。</w:t>
      </w:r>
      <w:r w:rsidRPr="00BC3599">
        <w:rPr>
          <w:rFonts w:cs="Times New Roman"/>
          <w:sz w:val="24"/>
          <w:szCs w:val="20"/>
        </w:rPr>
        <w:t>上述检测费用由</w:t>
      </w:r>
      <w:r w:rsidR="00BC3599" w:rsidRPr="00BC3599">
        <w:rPr>
          <w:rFonts w:cs="Times New Roman" w:hint="eastAsia"/>
          <w:sz w:val="24"/>
          <w:szCs w:val="20"/>
        </w:rPr>
        <w:t>甲</w:t>
      </w:r>
      <w:r w:rsidRPr="00BC3599">
        <w:rPr>
          <w:rFonts w:cs="Times New Roman" w:hint="eastAsia"/>
          <w:sz w:val="24"/>
          <w:szCs w:val="20"/>
        </w:rPr>
        <w:t>方</w:t>
      </w:r>
      <w:r w:rsidRPr="00BC3599">
        <w:rPr>
          <w:rFonts w:cs="Times New Roman"/>
          <w:sz w:val="24"/>
          <w:szCs w:val="20"/>
        </w:rPr>
        <w:t>承担，若</w:t>
      </w:r>
      <w:r w:rsidRPr="00BC3599">
        <w:rPr>
          <w:rFonts w:cs="Times New Roman" w:hint="eastAsia"/>
          <w:sz w:val="24"/>
          <w:szCs w:val="20"/>
        </w:rPr>
        <w:t>乙方</w:t>
      </w:r>
      <w:r w:rsidRPr="00BC3599">
        <w:rPr>
          <w:rFonts w:cs="Times New Roman"/>
          <w:sz w:val="24"/>
          <w:szCs w:val="20"/>
        </w:rPr>
        <w:t>对该两次《检测报告》有异议，</w:t>
      </w:r>
      <w:r>
        <w:rPr>
          <w:rFonts w:cs="Times New Roman"/>
          <w:sz w:val="24"/>
          <w:szCs w:val="20"/>
        </w:rPr>
        <w:t>经买卖双方协商共同确定一家检测机构进行第三、四次检测并出具《检测报告》 ，最终验</w:t>
      </w:r>
      <w:r>
        <w:rPr>
          <w:rFonts w:cs="Times New Roman"/>
          <w:sz w:val="24"/>
          <w:szCs w:val="20"/>
        </w:rPr>
        <w:lastRenderedPageBreak/>
        <w:t>收以最新两次《检测报告》为准，检测费用由提出方承担。其他验收标准参照上述设计依据标准</w:t>
      </w:r>
      <w:r>
        <w:rPr>
          <w:rFonts w:cs="Times New Roman" w:hint="eastAsia"/>
          <w:sz w:val="24"/>
          <w:szCs w:val="20"/>
        </w:rPr>
        <w:t>及其他要求。</w:t>
      </w:r>
    </w:p>
    <w:p w:rsidR="00811D11" w:rsidRDefault="001F42D0">
      <w:pPr>
        <w:pStyle w:val="ac"/>
        <w:numPr>
          <w:ilvl w:val="0"/>
          <w:numId w:val="2"/>
        </w:numPr>
        <w:ind w:firstLineChars="0"/>
        <w:rPr>
          <w:rFonts w:cs="Arial"/>
          <w:bCs/>
          <w:sz w:val="28"/>
          <w:szCs w:val="28"/>
        </w:rPr>
      </w:pPr>
      <w:r>
        <w:rPr>
          <w:rFonts w:cs="Arial" w:hint="eastAsia"/>
          <w:bCs/>
          <w:sz w:val="28"/>
          <w:szCs w:val="28"/>
        </w:rPr>
        <w:t>质量保证及技术服务</w:t>
      </w:r>
    </w:p>
    <w:p w:rsidR="00811D11" w:rsidRDefault="006E625A" w:rsidP="006E625A">
      <w:pPr>
        <w:numPr>
          <w:ilvl w:val="0"/>
          <w:numId w:val="16"/>
        </w:numPr>
        <w:spacing w:line="360" w:lineRule="auto"/>
        <w:ind w:left="0" w:firstLineChars="200" w:firstLine="480"/>
        <w:jc w:val="left"/>
        <w:rPr>
          <w:rFonts w:cs="Times New Roman"/>
          <w:sz w:val="24"/>
          <w:szCs w:val="20"/>
        </w:rPr>
      </w:pPr>
      <w:r>
        <w:rPr>
          <w:rFonts w:cs="Times New Roman" w:hint="eastAsia"/>
          <w:sz w:val="24"/>
          <w:szCs w:val="20"/>
        </w:rPr>
        <w:t>整机</w:t>
      </w:r>
      <w:r w:rsidR="001F42D0">
        <w:rPr>
          <w:rFonts w:cs="Times New Roman" w:hint="eastAsia"/>
          <w:sz w:val="24"/>
          <w:szCs w:val="20"/>
        </w:rPr>
        <w:t>质保期1年</w:t>
      </w:r>
      <w:r w:rsidR="000A1FAF">
        <w:rPr>
          <w:rFonts w:cs="Times New Roman" w:hint="eastAsia"/>
          <w:sz w:val="24"/>
          <w:szCs w:val="20"/>
        </w:rPr>
        <w:t>，</w:t>
      </w:r>
      <w:r>
        <w:rPr>
          <w:rFonts w:cs="Times New Roman" w:hint="eastAsia"/>
          <w:sz w:val="24"/>
          <w:szCs w:val="20"/>
        </w:rPr>
        <w:t>脉冲阀质保2年，阀门质保2年，</w:t>
      </w:r>
      <w:r w:rsidR="000A1FAF" w:rsidRPr="00652922">
        <w:rPr>
          <w:rFonts w:cs="Times New Roman" w:hint="eastAsia"/>
          <w:sz w:val="24"/>
          <w:szCs w:val="20"/>
        </w:rPr>
        <w:t>系统内部电机质保2年</w:t>
      </w:r>
      <w:r w:rsidR="000A1FAF">
        <w:rPr>
          <w:rFonts w:cs="Times New Roman" w:hint="eastAsia"/>
          <w:sz w:val="24"/>
          <w:szCs w:val="20"/>
        </w:rPr>
        <w:t>，</w:t>
      </w:r>
      <w:r w:rsidR="001F42D0">
        <w:rPr>
          <w:rFonts w:cs="Times New Roman" w:hint="eastAsia"/>
          <w:sz w:val="24"/>
          <w:szCs w:val="20"/>
        </w:rPr>
        <w:t>自设备经甲方验收合格之次日起计；若质保期内，设备发生过更换的情况，则设备的质保期自更换之次日起重新计算，若质保期内，设备进行过修理，则设备的质保期应视其修理占用和待修的时间而相应延长。</w:t>
      </w:r>
    </w:p>
    <w:p w:rsidR="00811D11" w:rsidRDefault="001F42D0" w:rsidP="006E625A">
      <w:pPr>
        <w:numPr>
          <w:ilvl w:val="0"/>
          <w:numId w:val="16"/>
        </w:numPr>
        <w:spacing w:line="360" w:lineRule="auto"/>
        <w:ind w:left="0" w:firstLineChars="200" w:firstLine="480"/>
        <w:jc w:val="left"/>
        <w:rPr>
          <w:rFonts w:cs="Times New Roman"/>
          <w:sz w:val="24"/>
          <w:szCs w:val="20"/>
        </w:rPr>
      </w:pPr>
      <w:r>
        <w:rPr>
          <w:rFonts w:cs="Times New Roman" w:hint="eastAsia"/>
          <w:sz w:val="24"/>
          <w:szCs w:val="20"/>
        </w:rPr>
        <w:t>质保期内，对由于零、部件质量问题造成的损坏，乙方将提供现场服务，免费维修、更换损坏的零部件。由于甲方人为原因造成的零、部件损坏，乙方有义务对损坏零、部件作有偿的维修、更换。如果乙方原因严重影响甲方正常生产，甲方有权选择第三方提供维修服务，由此产生的费用由乙方承担。</w:t>
      </w:r>
    </w:p>
    <w:p w:rsidR="00811D11" w:rsidRDefault="001F42D0" w:rsidP="006E625A">
      <w:pPr>
        <w:numPr>
          <w:ilvl w:val="0"/>
          <w:numId w:val="16"/>
        </w:numPr>
        <w:spacing w:line="360" w:lineRule="auto"/>
        <w:ind w:left="0" w:firstLineChars="200" w:firstLine="480"/>
        <w:jc w:val="left"/>
        <w:rPr>
          <w:rFonts w:cs="Times New Roman"/>
          <w:sz w:val="24"/>
          <w:szCs w:val="20"/>
        </w:rPr>
      </w:pPr>
      <w:r>
        <w:rPr>
          <w:rFonts w:cs="Times New Roman" w:hint="eastAsia"/>
          <w:sz w:val="24"/>
          <w:szCs w:val="20"/>
        </w:rPr>
        <w:t>设备发生故障后，乙方应在接到故障通知</w:t>
      </w:r>
      <w:r>
        <w:rPr>
          <w:rFonts w:cs="Times New Roman"/>
          <w:sz w:val="24"/>
          <w:szCs w:val="20"/>
        </w:rPr>
        <w:t>4</w:t>
      </w:r>
      <w:r>
        <w:rPr>
          <w:rFonts w:cs="Times New Roman" w:hint="eastAsia"/>
          <w:sz w:val="24"/>
          <w:szCs w:val="20"/>
        </w:rPr>
        <w:t>小时内给予解答；如需现场解决，乙方应在接到故障通知后24 小时内派遣服务人员到达现场。</w:t>
      </w:r>
    </w:p>
    <w:p w:rsidR="00811D11" w:rsidRDefault="001F42D0" w:rsidP="006E625A">
      <w:pPr>
        <w:numPr>
          <w:ilvl w:val="0"/>
          <w:numId w:val="16"/>
        </w:numPr>
        <w:spacing w:line="360" w:lineRule="auto"/>
        <w:ind w:left="0" w:firstLineChars="200" w:firstLine="480"/>
        <w:jc w:val="left"/>
        <w:rPr>
          <w:rFonts w:cs="Times New Roman"/>
          <w:sz w:val="24"/>
          <w:szCs w:val="20"/>
        </w:rPr>
      </w:pPr>
      <w:r>
        <w:rPr>
          <w:rFonts w:cs="Times New Roman" w:hint="eastAsia"/>
          <w:sz w:val="24"/>
          <w:szCs w:val="20"/>
        </w:rPr>
        <w:t>质量保证期后的服务可以是有偿服务，乙方可以低于市场价的优惠价格收取相应费用。</w:t>
      </w:r>
    </w:p>
    <w:p w:rsidR="00811D11" w:rsidRDefault="001F42D0" w:rsidP="006E625A">
      <w:pPr>
        <w:numPr>
          <w:ilvl w:val="0"/>
          <w:numId w:val="16"/>
        </w:numPr>
        <w:spacing w:line="360" w:lineRule="auto"/>
        <w:ind w:left="0" w:firstLineChars="200" w:firstLine="480"/>
        <w:jc w:val="left"/>
        <w:rPr>
          <w:rFonts w:cs="Times New Roman"/>
          <w:sz w:val="24"/>
          <w:szCs w:val="20"/>
        </w:rPr>
      </w:pPr>
      <w:r>
        <w:rPr>
          <w:rFonts w:cs="Times New Roman" w:hint="eastAsia"/>
          <w:sz w:val="24"/>
          <w:szCs w:val="20"/>
        </w:rPr>
        <w:t>甲方因设备质量问题所遭受的损失，乙方应予以赔偿。</w:t>
      </w:r>
    </w:p>
    <w:p w:rsidR="00811D11" w:rsidRDefault="001F42D0">
      <w:pPr>
        <w:pStyle w:val="ac"/>
        <w:widowControl w:val="0"/>
        <w:numPr>
          <w:ilvl w:val="0"/>
          <w:numId w:val="2"/>
        </w:numPr>
        <w:ind w:left="420" w:firstLineChars="0" w:hanging="420"/>
        <w:rPr>
          <w:rFonts w:cs="Arial"/>
          <w:bCs/>
          <w:sz w:val="28"/>
          <w:szCs w:val="28"/>
        </w:rPr>
      </w:pPr>
      <w:r>
        <w:rPr>
          <w:rFonts w:cs="Arial" w:hint="eastAsia"/>
          <w:bCs/>
          <w:sz w:val="28"/>
          <w:szCs w:val="28"/>
        </w:rPr>
        <w:t>交货约定：</w:t>
      </w:r>
    </w:p>
    <w:p w:rsidR="00811D11" w:rsidRDefault="001F42D0">
      <w:pPr>
        <w:numPr>
          <w:ilvl w:val="0"/>
          <w:numId w:val="17"/>
        </w:numPr>
        <w:adjustRightInd w:val="0"/>
        <w:snapToGrid w:val="0"/>
        <w:spacing w:line="360" w:lineRule="auto"/>
        <w:jc w:val="left"/>
        <w:textAlignment w:val="baseline"/>
        <w:rPr>
          <w:rFonts w:cs="Times New Roman"/>
          <w:sz w:val="24"/>
          <w:szCs w:val="24"/>
        </w:rPr>
      </w:pPr>
      <w:r>
        <w:rPr>
          <w:rFonts w:cs="Times New Roman" w:hint="eastAsia"/>
          <w:sz w:val="24"/>
          <w:szCs w:val="24"/>
        </w:rPr>
        <w:t>乙方应采取确保设备安全的包装材料和包装方式，相关包装费用由乙方承担。</w:t>
      </w:r>
    </w:p>
    <w:p w:rsidR="00811D11" w:rsidRDefault="001F42D0">
      <w:pPr>
        <w:numPr>
          <w:ilvl w:val="0"/>
          <w:numId w:val="17"/>
        </w:numPr>
        <w:adjustRightInd w:val="0"/>
        <w:snapToGrid w:val="0"/>
        <w:spacing w:line="360" w:lineRule="auto"/>
        <w:jc w:val="left"/>
        <w:textAlignment w:val="baseline"/>
        <w:rPr>
          <w:rFonts w:cs="Times New Roman"/>
          <w:sz w:val="24"/>
          <w:szCs w:val="24"/>
        </w:rPr>
      </w:pPr>
      <w:r>
        <w:rPr>
          <w:rFonts w:cs="Times New Roman" w:hint="eastAsia"/>
          <w:sz w:val="24"/>
          <w:szCs w:val="24"/>
        </w:rPr>
        <w:t>乙方发货时应随附产品检验报告单及发货明细书并于交货时一并交与甲方，否则甲方有权不予接收设备。</w:t>
      </w:r>
    </w:p>
    <w:p w:rsidR="00811D11" w:rsidRDefault="001F42D0">
      <w:pPr>
        <w:numPr>
          <w:ilvl w:val="0"/>
          <w:numId w:val="17"/>
        </w:numPr>
        <w:adjustRightInd w:val="0"/>
        <w:snapToGrid w:val="0"/>
        <w:spacing w:line="360" w:lineRule="auto"/>
        <w:jc w:val="left"/>
        <w:textAlignment w:val="baseline"/>
        <w:rPr>
          <w:rFonts w:cs="Times New Roman"/>
          <w:sz w:val="24"/>
          <w:szCs w:val="24"/>
        </w:rPr>
      </w:pPr>
      <w:r>
        <w:rPr>
          <w:rFonts w:cs="Times New Roman" w:hint="eastAsia"/>
          <w:sz w:val="24"/>
          <w:szCs w:val="24"/>
        </w:rPr>
        <w:t>合同签订后乙方须在1周内按节点制定交货计划提交甲方，并每周向甲方更新进度，节点包含：图纸设计、</w:t>
      </w:r>
      <w:r>
        <w:rPr>
          <w:rFonts w:cs="Times New Roman"/>
          <w:sz w:val="24"/>
          <w:szCs w:val="24"/>
        </w:rPr>
        <w:t>加工采购</w:t>
      </w:r>
      <w:r>
        <w:rPr>
          <w:rFonts w:cs="Times New Roman" w:hint="eastAsia"/>
          <w:sz w:val="24"/>
          <w:szCs w:val="24"/>
        </w:rPr>
        <w:t>、</w:t>
      </w:r>
      <w:r>
        <w:rPr>
          <w:rFonts w:cs="Times New Roman"/>
          <w:sz w:val="24"/>
          <w:szCs w:val="24"/>
        </w:rPr>
        <w:t>机械组装</w:t>
      </w:r>
      <w:r>
        <w:rPr>
          <w:rFonts w:cs="Times New Roman" w:hint="eastAsia"/>
          <w:sz w:val="24"/>
          <w:szCs w:val="24"/>
        </w:rPr>
        <w:t>、</w:t>
      </w:r>
      <w:r>
        <w:rPr>
          <w:rFonts w:cs="Times New Roman"/>
          <w:sz w:val="24"/>
          <w:szCs w:val="24"/>
        </w:rPr>
        <w:t>电气组装</w:t>
      </w:r>
      <w:r>
        <w:rPr>
          <w:rFonts w:cs="Times New Roman" w:hint="eastAsia"/>
          <w:sz w:val="24"/>
          <w:szCs w:val="24"/>
        </w:rPr>
        <w:t>、</w:t>
      </w:r>
      <w:r>
        <w:rPr>
          <w:rFonts w:cs="Times New Roman"/>
          <w:sz w:val="24"/>
          <w:szCs w:val="24"/>
        </w:rPr>
        <w:t>出厂验收</w:t>
      </w:r>
      <w:r>
        <w:rPr>
          <w:rFonts w:cs="Times New Roman" w:hint="eastAsia"/>
          <w:sz w:val="24"/>
          <w:szCs w:val="24"/>
        </w:rPr>
        <w:t>、</w:t>
      </w:r>
      <w:r>
        <w:rPr>
          <w:rFonts w:cs="Times New Roman"/>
          <w:sz w:val="24"/>
          <w:szCs w:val="24"/>
        </w:rPr>
        <w:t>包装发货</w:t>
      </w:r>
      <w:r>
        <w:rPr>
          <w:rFonts w:cs="Times New Roman" w:hint="eastAsia"/>
          <w:sz w:val="24"/>
          <w:szCs w:val="24"/>
        </w:rPr>
        <w:t>。</w:t>
      </w:r>
    </w:p>
    <w:p w:rsidR="00811D11" w:rsidRDefault="001F42D0">
      <w:pPr>
        <w:pStyle w:val="ac"/>
        <w:widowControl w:val="0"/>
        <w:numPr>
          <w:ilvl w:val="0"/>
          <w:numId w:val="2"/>
        </w:numPr>
        <w:ind w:left="420" w:firstLineChars="0" w:hanging="420"/>
        <w:rPr>
          <w:rFonts w:cs="Arial"/>
          <w:bCs/>
          <w:sz w:val="28"/>
          <w:szCs w:val="28"/>
        </w:rPr>
      </w:pPr>
      <w:r>
        <w:rPr>
          <w:rFonts w:cs="Arial" w:hint="eastAsia"/>
          <w:bCs/>
          <w:sz w:val="28"/>
          <w:szCs w:val="28"/>
        </w:rPr>
        <w:t>其它：</w:t>
      </w:r>
    </w:p>
    <w:p w:rsidR="00811D11" w:rsidRDefault="001F42D0">
      <w:pPr>
        <w:numPr>
          <w:ilvl w:val="0"/>
          <w:numId w:val="18"/>
        </w:numPr>
        <w:adjustRightInd w:val="0"/>
        <w:snapToGrid w:val="0"/>
        <w:spacing w:line="360" w:lineRule="auto"/>
        <w:jc w:val="left"/>
        <w:textAlignment w:val="baseline"/>
        <w:rPr>
          <w:rFonts w:cs="Times New Roman"/>
          <w:sz w:val="24"/>
          <w:szCs w:val="24"/>
        </w:rPr>
      </w:pPr>
      <w:r>
        <w:rPr>
          <w:rFonts w:cs="Times New Roman" w:hint="eastAsia"/>
          <w:sz w:val="24"/>
          <w:szCs w:val="20"/>
        </w:rPr>
        <w:t>技术协议内所涉方案、配置均为满足甲方生产、使用的基本要求，如果协议相关方案、配置不能满足甲方生产、使用要求，乙方应无偿进行整改。</w:t>
      </w:r>
    </w:p>
    <w:p w:rsidR="00811D11" w:rsidRDefault="001F42D0">
      <w:pPr>
        <w:numPr>
          <w:ilvl w:val="0"/>
          <w:numId w:val="18"/>
        </w:numPr>
        <w:adjustRightInd w:val="0"/>
        <w:snapToGrid w:val="0"/>
        <w:spacing w:line="360" w:lineRule="auto"/>
        <w:jc w:val="left"/>
        <w:textAlignment w:val="baseline"/>
        <w:rPr>
          <w:rFonts w:cs="Times New Roman"/>
          <w:sz w:val="24"/>
          <w:szCs w:val="24"/>
        </w:rPr>
      </w:pPr>
      <w:r>
        <w:rPr>
          <w:rFonts w:cs="Times New Roman"/>
          <w:sz w:val="24"/>
          <w:szCs w:val="24"/>
        </w:rPr>
        <w:lastRenderedPageBreak/>
        <w:t>在签订合同后，</w:t>
      </w:r>
      <w:r>
        <w:rPr>
          <w:rFonts w:cs="Times New Roman" w:hint="eastAsia"/>
          <w:sz w:val="24"/>
          <w:szCs w:val="24"/>
        </w:rPr>
        <w:t>若甲方生产、使用要求有所变化，甲方</w:t>
      </w:r>
      <w:r>
        <w:rPr>
          <w:rFonts w:cs="Times New Roman"/>
          <w:sz w:val="24"/>
          <w:szCs w:val="24"/>
        </w:rPr>
        <w:t>保留对本协议书提出补充要求和修改的权利，</w:t>
      </w:r>
      <w:r>
        <w:rPr>
          <w:rFonts w:cs="Times New Roman" w:hint="eastAsia"/>
          <w:sz w:val="24"/>
          <w:szCs w:val="24"/>
        </w:rPr>
        <w:t>乙方</w:t>
      </w:r>
      <w:r>
        <w:rPr>
          <w:rFonts w:cs="Times New Roman"/>
          <w:sz w:val="24"/>
          <w:szCs w:val="24"/>
        </w:rPr>
        <w:t>应允诺予以配合。如提出修改，具体项目和条件由买卖双方商定。</w:t>
      </w:r>
    </w:p>
    <w:p w:rsidR="00811D11" w:rsidRDefault="001F42D0">
      <w:pPr>
        <w:numPr>
          <w:ilvl w:val="0"/>
          <w:numId w:val="18"/>
        </w:numPr>
        <w:adjustRightInd w:val="0"/>
        <w:snapToGrid w:val="0"/>
        <w:spacing w:line="360" w:lineRule="auto"/>
        <w:jc w:val="left"/>
        <w:textAlignment w:val="baseline"/>
        <w:rPr>
          <w:rFonts w:cs="Times New Roman"/>
          <w:sz w:val="24"/>
          <w:szCs w:val="24"/>
        </w:rPr>
      </w:pPr>
      <w:r>
        <w:rPr>
          <w:rFonts w:cs="Times New Roman"/>
          <w:sz w:val="24"/>
          <w:szCs w:val="24"/>
        </w:rPr>
        <w:t>协议书提出的是最低限度的技术要求，并未对一切技术细节做出规定，也未充分引述有关标准和规范条文，</w:t>
      </w:r>
      <w:r>
        <w:rPr>
          <w:rFonts w:cs="Times New Roman" w:hint="eastAsia"/>
          <w:sz w:val="24"/>
          <w:szCs w:val="24"/>
        </w:rPr>
        <w:t>乙方</w:t>
      </w:r>
      <w:r>
        <w:rPr>
          <w:rFonts w:cs="Times New Roman"/>
          <w:sz w:val="24"/>
          <w:szCs w:val="24"/>
        </w:rPr>
        <w:t>应保证提供符合本协议书和有关最新工业标准的成熟优质产品。</w:t>
      </w:r>
    </w:p>
    <w:p w:rsidR="000471C0" w:rsidRPr="00D807F3" w:rsidRDefault="000471C0" w:rsidP="000162A3">
      <w:pPr>
        <w:ind w:left="0" w:firstLine="0"/>
        <w:jc w:val="left"/>
      </w:pPr>
    </w:p>
    <w:sectPr w:rsidR="000471C0" w:rsidRPr="00D807F3" w:rsidSect="000162A3">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CDA" w:rsidRDefault="007E4CDA" w:rsidP="001F42D0">
      <w:r>
        <w:separator/>
      </w:r>
    </w:p>
  </w:endnote>
  <w:endnote w:type="continuationSeparator" w:id="0">
    <w:p w:rsidR="007E4CDA" w:rsidRDefault="007E4CDA" w:rsidP="001F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default"/>
    <w:sig w:usb0="00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CDA" w:rsidRDefault="007E4CDA" w:rsidP="001F42D0">
      <w:r>
        <w:separator/>
      </w:r>
    </w:p>
  </w:footnote>
  <w:footnote w:type="continuationSeparator" w:id="0">
    <w:p w:rsidR="007E4CDA" w:rsidRDefault="007E4CDA" w:rsidP="001F42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25D"/>
    <w:multiLevelType w:val="multilevel"/>
    <w:tmpl w:val="0149725D"/>
    <w:lvl w:ilvl="0">
      <w:start w:val="1"/>
      <w:numFmt w:val="decimal"/>
      <w:lvlText w:val="%1."/>
      <w:lvlJc w:val="left"/>
      <w:pPr>
        <w:tabs>
          <w:tab w:val="left" w:pos="420"/>
        </w:tabs>
        <w:ind w:left="442" w:hanging="442"/>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6E356A9"/>
    <w:multiLevelType w:val="hybridMultilevel"/>
    <w:tmpl w:val="C7AA72F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F427F7A"/>
    <w:multiLevelType w:val="multilevel"/>
    <w:tmpl w:val="0F427F7A"/>
    <w:lvl w:ilvl="0">
      <w:start w:val="1"/>
      <w:numFmt w:val="decimal"/>
      <w:lvlText w:val="%1."/>
      <w:lvlJc w:val="left"/>
      <w:pPr>
        <w:tabs>
          <w:tab w:val="left" w:pos="420"/>
        </w:tabs>
        <w:ind w:left="442" w:hanging="442"/>
      </w:pPr>
      <w:rPr>
        <w:rFonts w:hint="eastAsia"/>
        <w:color w:val="auto"/>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27411E8"/>
    <w:multiLevelType w:val="multilevel"/>
    <w:tmpl w:val="127411E8"/>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4" w15:restartNumberingAfterBreak="0">
    <w:nsid w:val="159C2A52"/>
    <w:multiLevelType w:val="hybridMultilevel"/>
    <w:tmpl w:val="9326ADAC"/>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15:restartNumberingAfterBreak="0">
    <w:nsid w:val="16E2167F"/>
    <w:multiLevelType w:val="multilevel"/>
    <w:tmpl w:val="16E2167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6" w15:restartNumberingAfterBreak="0">
    <w:nsid w:val="18D8479C"/>
    <w:multiLevelType w:val="multilevel"/>
    <w:tmpl w:val="18D8479C"/>
    <w:lvl w:ilvl="0">
      <w:start w:val="1"/>
      <w:numFmt w:val="chineseCountingThousand"/>
      <w:suff w:val="space"/>
      <w:lvlText w:val="%1、"/>
      <w:lvlJc w:val="left"/>
      <w:pPr>
        <w:ind w:left="79" w:hanging="79"/>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8DF6148"/>
    <w:multiLevelType w:val="multilevel"/>
    <w:tmpl w:val="18DF6148"/>
    <w:lvl w:ilvl="0">
      <w:start w:val="1"/>
      <w:numFmt w:val="decimal"/>
      <w:lvlText w:val="%1."/>
      <w:lvlJc w:val="left"/>
      <w:pPr>
        <w:ind w:left="987" w:hanging="420"/>
      </w:pPr>
    </w:lvl>
    <w:lvl w:ilvl="1">
      <w:start w:val="1"/>
      <w:numFmt w:val="decimal"/>
      <w:lvlText w:val="%2、"/>
      <w:lvlJc w:val="left"/>
      <w:pPr>
        <w:ind w:left="1762" w:hanging="360"/>
      </w:pPr>
      <w:rPr>
        <w:rFonts w:hint="default"/>
      </w:r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8" w15:restartNumberingAfterBreak="0">
    <w:nsid w:val="1A641588"/>
    <w:multiLevelType w:val="multilevel"/>
    <w:tmpl w:val="1A641588"/>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abstractNum w:abstractNumId="9" w15:restartNumberingAfterBreak="0">
    <w:nsid w:val="23A2356E"/>
    <w:multiLevelType w:val="hybridMultilevel"/>
    <w:tmpl w:val="E5F0D79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4B574D9"/>
    <w:multiLevelType w:val="multilevel"/>
    <w:tmpl w:val="24B574D9"/>
    <w:lvl w:ilvl="0">
      <w:start w:val="1"/>
      <w:numFmt w:val="chineseCountingThousand"/>
      <w:suff w:val="space"/>
      <w:lvlText w:val="%1、"/>
      <w:lvlJc w:val="left"/>
      <w:pPr>
        <w:ind w:left="510" w:hanging="510"/>
      </w:pPr>
      <w:rPr>
        <w:rFonts w:hint="eastAsia"/>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FC84AE4"/>
    <w:multiLevelType w:val="multilevel"/>
    <w:tmpl w:val="2FC84AE4"/>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2" w15:restartNumberingAfterBreak="0">
    <w:nsid w:val="35F8305B"/>
    <w:multiLevelType w:val="multilevel"/>
    <w:tmpl w:val="35F8305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310A0F"/>
    <w:multiLevelType w:val="multilevel"/>
    <w:tmpl w:val="37310A0F"/>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4" w15:restartNumberingAfterBreak="0">
    <w:nsid w:val="3A2B4BC7"/>
    <w:multiLevelType w:val="multilevel"/>
    <w:tmpl w:val="3A2B4BC7"/>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5" w15:restartNumberingAfterBreak="0">
    <w:nsid w:val="3AB57CED"/>
    <w:multiLevelType w:val="multilevel"/>
    <w:tmpl w:val="3AB57CED"/>
    <w:lvl w:ilvl="0">
      <w:start w:val="1"/>
      <w:numFmt w:val="bullet"/>
      <w:lvlText w:val=""/>
      <w:lvlJc w:val="left"/>
      <w:pPr>
        <w:ind w:left="1407" w:hanging="420"/>
      </w:pPr>
      <w:rPr>
        <w:rFonts w:ascii="Wingdings" w:hAnsi="Wingdings" w:hint="default"/>
      </w:rPr>
    </w:lvl>
    <w:lvl w:ilvl="1">
      <w:start w:val="1"/>
      <w:numFmt w:val="bullet"/>
      <w:lvlText w:val=""/>
      <w:lvlJc w:val="left"/>
      <w:pPr>
        <w:ind w:left="1827" w:hanging="420"/>
      </w:pPr>
      <w:rPr>
        <w:rFonts w:ascii="Wingdings" w:hAnsi="Wingdings" w:hint="default"/>
      </w:rPr>
    </w:lvl>
    <w:lvl w:ilvl="2">
      <w:start w:val="1"/>
      <w:numFmt w:val="bullet"/>
      <w:lvlText w:val=""/>
      <w:lvlJc w:val="left"/>
      <w:pPr>
        <w:ind w:left="2247" w:hanging="420"/>
      </w:pPr>
      <w:rPr>
        <w:rFonts w:ascii="Wingdings" w:hAnsi="Wingdings" w:hint="default"/>
      </w:rPr>
    </w:lvl>
    <w:lvl w:ilvl="3">
      <w:start w:val="1"/>
      <w:numFmt w:val="bullet"/>
      <w:lvlText w:val=""/>
      <w:lvlJc w:val="left"/>
      <w:pPr>
        <w:ind w:left="2667" w:hanging="420"/>
      </w:pPr>
      <w:rPr>
        <w:rFonts w:ascii="Wingdings" w:hAnsi="Wingdings" w:hint="default"/>
      </w:rPr>
    </w:lvl>
    <w:lvl w:ilvl="4">
      <w:start w:val="1"/>
      <w:numFmt w:val="bullet"/>
      <w:lvlText w:val=""/>
      <w:lvlJc w:val="left"/>
      <w:pPr>
        <w:ind w:left="3087" w:hanging="420"/>
      </w:pPr>
      <w:rPr>
        <w:rFonts w:ascii="Wingdings" w:hAnsi="Wingdings" w:hint="default"/>
      </w:rPr>
    </w:lvl>
    <w:lvl w:ilvl="5">
      <w:start w:val="1"/>
      <w:numFmt w:val="bullet"/>
      <w:lvlText w:val=""/>
      <w:lvlJc w:val="left"/>
      <w:pPr>
        <w:ind w:left="3507" w:hanging="420"/>
      </w:pPr>
      <w:rPr>
        <w:rFonts w:ascii="Wingdings" w:hAnsi="Wingdings" w:hint="default"/>
      </w:rPr>
    </w:lvl>
    <w:lvl w:ilvl="6">
      <w:start w:val="1"/>
      <w:numFmt w:val="bullet"/>
      <w:lvlText w:val=""/>
      <w:lvlJc w:val="left"/>
      <w:pPr>
        <w:ind w:left="3927" w:hanging="420"/>
      </w:pPr>
      <w:rPr>
        <w:rFonts w:ascii="Wingdings" w:hAnsi="Wingdings" w:hint="default"/>
      </w:rPr>
    </w:lvl>
    <w:lvl w:ilvl="7">
      <w:start w:val="1"/>
      <w:numFmt w:val="bullet"/>
      <w:lvlText w:val=""/>
      <w:lvlJc w:val="left"/>
      <w:pPr>
        <w:ind w:left="4347" w:hanging="420"/>
      </w:pPr>
      <w:rPr>
        <w:rFonts w:ascii="Wingdings" w:hAnsi="Wingdings" w:hint="default"/>
      </w:rPr>
    </w:lvl>
    <w:lvl w:ilvl="8">
      <w:start w:val="1"/>
      <w:numFmt w:val="bullet"/>
      <w:lvlText w:val=""/>
      <w:lvlJc w:val="left"/>
      <w:pPr>
        <w:ind w:left="4767" w:hanging="420"/>
      </w:pPr>
      <w:rPr>
        <w:rFonts w:ascii="Wingdings" w:hAnsi="Wingdings" w:hint="default"/>
      </w:rPr>
    </w:lvl>
  </w:abstractNum>
  <w:abstractNum w:abstractNumId="16" w15:restartNumberingAfterBreak="0">
    <w:nsid w:val="4AAD1D53"/>
    <w:multiLevelType w:val="hybridMultilevel"/>
    <w:tmpl w:val="4FD61C30"/>
    <w:lvl w:ilvl="0" w:tplc="9C1C7C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B7B786A"/>
    <w:multiLevelType w:val="multilevel"/>
    <w:tmpl w:val="4B7B786A"/>
    <w:lvl w:ilvl="0">
      <w:start w:val="1"/>
      <w:numFmt w:val="bullet"/>
      <w:lvlText w:val=""/>
      <w:lvlJc w:val="left"/>
      <w:pPr>
        <w:tabs>
          <w:tab w:val="left" w:pos="-147"/>
        </w:tabs>
        <w:ind w:left="-147" w:hanging="420"/>
      </w:pPr>
      <w:rPr>
        <w:rFonts w:ascii="Wingdings" w:hAnsi="Wingdings" w:hint="default"/>
      </w:rPr>
    </w:lvl>
    <w:lvl w:ilvl="1">
      <w:start w:val="1"/>
      <w:numFmt w:val="bullet"/>
      <w:lvlText w:val=""/>
      <w:lvlJc w:val="left"/>
      <w:pPr>
        <w:tabs>
          <w:tab w:val="left" w:pos="273"/>
        </w:tabs>
        <w:ind w:left="273" w:hanging="420"/>
      </w:pPr>
      <w:rPr>
        <w:rFonts w:ascii="Wingdings" w:hAnsi="Wingdings" w:hint="default"/>
      </w:rPr>
    </w:lvl>
    <w:lvl w:ilvl="2">
      <w:start w:val="1"/>
      <w:numFmt w:val="bullet"/>
      <w:lvlText w:val=""/>
      <w:lvlJc w:val="left"/>
      <w:pPr>
        <w:tabs>
          <w:tab w:val="left" w:pos="1129"/>
        </w:tabs>
        <w:ind w:left="1129" w:hanging="420"/>
      </w:pPr>
      <w:rPr>
        <w:rFonts w:ascii="Wingdings" w:hAnsi="Wingdings" w:hint="default"/>
        <w:color w:val="auto"/>
      </w:rPr>
    </w:lvl>
    <w:lvl w:ilvl="3">
      <w:start w:val="1"/>
      <w:numFmt w:val="bullet"/>
      <w:lvlText w:val=""/>
      <w:lvlJc w:val="left"/>
      <w:pPr>
        <w:tabs>
          <w:tab w:val="left" w:pos="1113"/>
        </w:tabs>
        <w:ind w:left="1113" w:hanging="420"/>
      </w:pPr>
      <w:rPr>
        <w:rFonts w:ascii="Wingdings" w:hAnsi="Wingdings" w:hint="default"/>
      </w:rPr>
    </w:lvl>
    <w:lvl w:ilvl="4">
      <w:start w:val="1"/>
      <w:numFmt w:val="decimal"/>
      <w:lvlText w:val="%5)"/>
      <w:lvlJc w:val="left"/>
      <w:pPr>
        <w:tabs>
          <w:tab w:val="left" w:pos="1533"/>
        </w:tabs>
        <w:ind w:left="1533" w:hanging="420"/>
      </w:pPr>
    </w:lvl>
    <w:lvl w:ilvl="5">
      <w:start w:val="4"/>
      <w:numFmt w:val="upperLetter"/>
      <w:lvlText w:val="%6．"/>
      <w:lvlJc w:val="left"/>
      <w:pPr>
        <w:tabs>
          <w:tab w:val="left" w:pos="2253"/>
        </w:tabs>
        <w:ind w:left="2253" w:hanging="720"/>
      </w:pPr>
      <w:rPr>
        <w:rFonts w:hint="default"/>
      </w:rPr>
    </w:lvl>
    <w:lvl w:ilvl="6">
      <w:start w:val="4"/>
      <w:numFmt w:val="decimal"/>
      <w:lvlText w:val="%7）"/>
      <w:lvlJc w:val="left"/>
      <w:pPr>
        <w:tabs>
          <w:tab w:val="left" w:pos="333"/>
        </w:tabs>
        <w:ind w:left="333" w:hanging="360"/>
      </w:pPr>
      <w:rPr>
        <w:rFonts w:ascii="宋体" w:eastAsia="宋体" w:hint="default"/>
        <w:sz w:val="24"/>
      </w:rPr>
    </w:lvl>
    <w:lvl w:ilvl="7">
      <w:start w:val="1"/>
      <w:numFmt w:val="bullet"/>
      <w:lvlText w:val=""/>
      <w:lvlJc w:val="left"/>
      <w:pPr>
        <w:tabs>
          <w:tab w:val="left" w:pos="2793"/>
        </w:tabs>
        <w:ind w:left="2793" w:hanging="420"/>
      </w:pPr>
      <w:rPr>
        <w:rFonts w:ascii="Wingdings" w:hAnsi="Wingdings" w:hint="default"/>
      </w:rPr>
    </w:lvl>
    <w:lvl w:ilvl="8">
      <w:start w:val="1"/>
      <w:numFmt w:val="bullet"/>
      <w:lvlText w:val=""/>
      <w:lvlJc w:val="left"/>
      <w:pPr>
        <w:tabs>
          <w:tab w:val="left" w:pos="3213"/>
        </w:tabs>
        <w:ind w:left="3213" w:hanging="420"/>
      </w:pPr>
      <w:rPr>
        <w:rFonts w:ascii="Wingdings" w:hAnsi="Wingdings" w:hint="default"/>
      </w:rPr>
    </w:lvl>
  </w:abstractNum>
  <w:abstractNum w:abstractNumId="18" w15:restartNumberingAfterBreak="0">
    <w:nsid w:val="4CE64ADF"/>
    <w:multiLevelType w:val="multilevel"/>
    <w:tmpl w:val="4CE64ADF"/>
    <w:lvl w:ilvl="0">
      <w:start w:val="1"/>
      <w:numFmt w:val="bullet"/>
      <w:lvlText w:val=""/>
      <w:lvlJc w:val="left"/>
      <w:pPr>
        <w:ind w:left="987" w:hanging="420"/>
      </w:pPr>
      <w:rPr>
        <w:rFonts w:ascii="Wingdings" w:hAnsi="Wingdings" w:hint="default"/>
      </w:r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19" w15:restartNumberingAfterBreak="0">
    <w:nsid w:val="57F77167"/>
    <w:multiLevelType w:val="hybridMultilevel"/>
    <w:tmpl w:val="8A0C5D4E"/>
    <w:lvl w:ilvl="0" w:tplc="04090001">
      <w:start w:val="1"/>
      <w:numFmt w:val="bullet"/>
      <w:lvlText w:val=""/>
      <w:lvlJc w:val="left"/>
      <w:pPr>
        <w:ind w:left="900" w:hanging="420"/>
      </w:pPr>
      <w:rPr>
        <w:rFonts w:ascii="Wingdings" w:hAnsi="Wingding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68EC6E78"/>
    <w:multiLevelType w:val="hybridMultilevel"/>
    <w:tmpl w:val="5CC8C73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15:restartNumberingAfterBreak="0">
    <w:nsid w:val="6BEA3D14"/>
    <w:multiLevelType w:val="multilevel"/>
    <w:tmpl w:val="6BEA3D14"/>
    <w:lvl w:ilvl="0">
      <w:start w:val="1"/>
      <w:numFmt w:val="bullet"/>
      <w:lvlText w:val=""/>
      <w:lvlJc w:val="left"/>
      <w:pPr>
        <w:ind w:left="817" w:hanging="420"/>
      </w:pPr>
      <w:rPr>
        <w:rFonts w:ascii="Wingdings" w:hAnsi="Wingdings" w:hint="default"/>
      </w:rPr>
    </w:lvl>
    <w:lvl w:ilvl="1">
      <w:start w:val="1"/>
      <w:numFmt w:val="bullet"/>
      <w:lvlText w:val=""/>
      <w:lvlJc w:val="left"/>
      <w:pPr>
        <w:ind w:left="1237" w:hanging="420"/>
      </w:pPr>
      <w:rPr>
        <w:rFonts w:ascii="Wingdings" w:hAnsi="Wingdings" w:hint="default"/>
      </w:rPr>
    </w:lvl>
    <w:lvl w:ilvl="2">
      <w:start w:val="1"/>
      <w:numFmt w:val="bullet"/>
      <w:lvlText w:val=""/>
      <w:lvlJc w:val="left"/>
      <w:pPr>
        <w:ind w:left="1657" w:hanging="420"/>
      </w:pPr>
      <w:rPr>
        <w:rFonts w:ascii="Wingdings" w:hAnsi="Wingdings" w:hint="default"/>
      </w:rPr>
    </w:lvl>
    <w:lvl w:ilvl="3">
      <w:start w:val="1"/>
      <w:numFmt w:val="bullet"/>
      <w:lvlText w:val=""/>
      <w:lvlJc w:val="left"/>
      <w:pPr>
        <w:ind w:left="2077" w:hanging="420"/>
      </w:pPr>
      <w:rPr>
        <w:rFonts w:ascii="Wingdings" w:hAnsi="Wingdings" w:hint="default"/>
      </w:rPr>
    </w:lvl>
    <w:lvl w:ilvl="4">
      <w:start w:val="1"/>
      <w:numFmt w:val="bullet"/>
      <w:lvlText w:val=""/>
      <w:lvlJc w:val="left"/>
      <w:pPr>
        <w:ind w:left="2497" w:hanging="420"/>
      </w:pPr>
      <w:rPr>
        <w:rFonts w:ascii="Wingdings" w:hAnsi="Wingdings" w:hint="default"/>
      </w:rPr>
    </w:lvl>
    <w:lvl w:ilvl="5">
      <w:start w:val="1"/>
      <w:numFmt w:val="bullet"/>
      <w:lvlText w:val=""/>
      <w:lvlJc w:val="left"/>
      <w:pPr>
        <w:ind w:left="2917" w:hanging="420"/>
      </w:pPr>
      <w:rPr>
        <w:rFonts w:ascii="Wingdings" w:hAnsi="Wingdings" w:hint="default"/>
      </w:rPr>
    </w:lvl>
    <w:lvl w:ilvl="6">
      <w:start w:val="1"/>
      <w:numFmt w:val="bullet"/>
      <w:lvlText w:val=""/>
      <w:lvlJc w:val="left"/>
      <w:pPr>
        <w:ind w:left="3337" w:hanging="420"/>
      </w:pPr>
      <w:rPr>
        <w:rFonts w:ascii="Wingdings" w:hAnsi="Wingdings" w:hint="default"/>
      </w:rPr>
    </w:lvl>
    <w:lvl w:ilvl="7">
      <w:start w:val="1"/>
      <w:numFmt w:val="bullet"/>
      <w:lvlText w:val=""/>
      <w:lvlJc w:val="left"/>
      <w:pPr>
        <w:ind w:left="3757" w:hanging="420"/>
      </w:pPr>
      <w:rPr>
        <w:rFonts w:ascii="Wingdings" w:hAnsi="Wingdings" w:hint="default"/>
      </w:rPr>
    </w:lvl>
    <w:lvl w:ilvl="8">
      <w:start w:val="1"/>
      <w:numFmt w:val="bullet"/>
      <w:lvlText w:val=""/>
      <w:lvlJc w:val="left"/>
      <w:pPr>
        <w:ind w:left="4177" w:hanging="420"/>
      </w:pPr>
      <w:rPr>
        <w:rFonts w:ascii="Wingdings" w:hAnsi="Wingdings" w:hint="default"/>
      </w:rPr>
    </w:lvl>
  </w:abstractNum>
  <w:abstractNum w:abstractNumId="22" w15:restartNumberingAfterBreak="0">
    <w:nsid w:val="6F8800D1"/>
    <w:multiLevelType w:val="multilevel"/>
    <w:tmpl w:val="6F8800D1"/>
    <w:lvl w:ilvl="0">
      <w:start w:val="1"/>
      <w:numFmt w:val="decimal"/>
      <w:lvlText w:val="%1."/>
      <w:lvlJc w:val="left"/>
      <w:pPr>
        <w:ind w:left="987" w:hanging="420"/>
      </w:pPr>
    </w:lvl>
    <w:lvl w:ilvl="1">
      <w:start w:val="1"/>
      <w:numFmt w:val="lowerLetter"/>
      <w:lvlText w:val="%2)"/>
      <w:lvlJc w:val="left"/>
      <w:pPr>
        <w:ind w:left="1822" w:hanging="420"/>
      </w:pPr>
    </w:lvl>
    <w:lvl w:ilvl="2">
      <w:start w:val="1"/>
      <w:numFmt w:val="lowerRoman"/>
      <w:lvlText w:val="%3."/>
      <w:lvlJc w:val="right"/>
      <w:pPr>
        <w:ind w:left="2242" w:hanging="420"/>
      </w:pPr>
    </w:lvl>
    <w:lvl w:ilvl="3">
      <w:start w:val="1"/>
      <w:numFmt w:val="decimal"/>
      <w:lvlText w:val="%4."/>
      <w:lvlJc w:val="left"/>
      <w:pPr>
        <w:ind w:left="2662" w:hanging="420"/>
      </w:pPr>
    </w:lvl>
    <w:lvl w:ilvl="4">
      <w:start w:val="1"/>
      <w:numFmt w:val="lowerLetter"/>
      <w:lvlText w:val="%5)"/>
      <w:lvlJc w:val="left"/>
      <w:pPr>
        <w:ind w:left="3082" w:hanging="420"/>
      </w:pPr>
    </w:lvl>
    <w:lvl w:ilvl="5">
      <w:start w:val="1"/>
      <w:numFmt w:val="lowerRoman"/>
      <w:lvlText w:val="%6."/>
      <w:lvlJc w:val="right"/>
      <w:pPr>
        <w:ind w:left="3502" w:hanging="420"/>
      </w:pPr>
    </w:lvl>
    <w:lvl w:ilvl="6">
      <w:start w:val="1"/>
      <w:numFmt w:val="decimal"/>
      <w:lvlText w:val="%7."/>
      <w:lvlJc w:val="left"/>
      <w:pPr>
        <w:ind w:left="3922" w:hanging="420"/>
      </w:pPr>
    </w:lvl>
    <w:lvl w:ilvl="7">
      <w:start w:val="1"/>
      <w:numFmt w:val="lowerLetter"/>
      <w:lvlText w:val="%8)"/>
      <w:lvlJc w:val="left"/>
      <w:pPr>
        <w:ind w:left="4342" w:hanging="420"/>
      </w:pPr>
    </w:lvl>
    <w:lvl w:ilvl="8">
      <w:start w:val="1"/>
      <w:numFmt w:val="lowerRoman"/>
      <w:lvlText w:val="%9."/>
      <w:lvlJc w:val="right"/>
      <w:pPr>
        <w:ind w:left="4762" w:hanging="420"/>
      </w:pPr>
    </w:lvl>
  </w:abstractNum>
  <w:abstractNum w:abstractNumId="23" w15:restartNumberingAfterBreak="0">
    <w:nsid w:val="7974374B"/>
    <w:multiLevelType w:val="hybridMultilevel"/>
    <w:tmpl w:val="D0640A9E"/>
    <w:lvl w:ilvl="0" w:tplc="04090001">
      <w:start w:val="1"/>
      <w:numFmt w:val="bullet"/>
      <w:lvlText w:val=""/>
      <w:lvlJc w:val="left"/>
      <w:pPr>
        <w:ind w:left="900" w:hanging="420"/>
      </w:pPr>
      <w:rPr>
        <w:rFonts w:ascii="Wingdings" w:hAnsi="Wingdings" w:hint="default"/>
      </w:rPr>
    </w:lvl>
    <w:lvl w:ilvl="1" w:tplc="0409000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7BB10335"/>
    <w:multiLevelType w:val="multilevel"/>
    <w:tmpl w:val="7BB10335"/>
    <w:lvl w:ilvl="0">
      <w:start w:val="1"/>
      <w:numFmt w:val="decimal"/>
      <w:lvlText w:val="%1."/>
      <w:lvlJc w:val="left"/>
      <w:pPr>
        <w:tabs>
          <w:tab w:val="left" w:pos="987"/>
        </w:tabs>
        <w:ind w:left="851" w:hanging="284"/>
      </w:pPr>
      <w:rPr>
        <w:rFonts w:hint="default"/>
      </w:rPr>
    </w:lvl>
    <w:lvl w:ilvl="1">
      <w:start w:val="1"/>
      <w:numFmt w:val="lowerLetter"/>
      <w:lvlText w:val="%2)"/>
      <w:lvlJc w:val="left"/>
      <w:pPr>
        <w:tabs>
          <w:tab w:val="left" w:pos="1407"/>
        </w:tabs>
        <w:ind w:left="1407" w:hanging="420"/>
      </w:pPr>
    </w:lvl>
    <w:lvl w:ilvl="2">
      <w:start w:val="1"/>
      <w:numFmt w:val="lowerRoman"/>
      <w:lvlText w:val="%3."/>
      <w:lvlJc w:val="right"/>
      <w:pPr>
        <w:tabs>
          <w:tab w:val="left" w:pos="1827"/>
        </w:tabs>
        <w:ind w:left="1827" w:hanging="420"/>
      </w:pPr>
    </w:lvl>
    <w:lvl w:ilvl="3">
      <w:start w:val="1"/>
      <w:numFmt w:val="decimal"/>
      <w:lvlText w:val="%4."/>
      <w:lvlJc w:val="left"/>
      <w:pPr>
        <w:tabs>
          <w:tab w:val="left" w:pos="2247"/>
        </w:tabs>
        <w:ind w:left="2247" w:hanging="420"/>
      </w:pPr>
    </w:lvl>
    <w:lvl w:ilvl="4">
      <w:start w:val="1"/>
      <w:numFmt w:val="lowerLetter"/>
      <w:lvlText w:val="%5)"/>
      <w:lvlJc w:val="left"/>
      <w:pPr>
        <w:tabs>
          <w:tab w:val="left" w:pos="2667"/>
        </w:tabs>
        <w:ind w:left="2667" w:hanging="420"/>
      </w:pPr>
    </w:lvl>
    <w:lvl w:ilvl="5">
      <w:start w:val="1"/>
      <w:numFmt w:val="lowerRoman"/>
      <w:lvlText w:val="%6."/>
      <w:lvlJc w:val="right"/>
      <w:pPr>
        <w:tabs>
          <w:tab w:val="left" w:pos="3087"/>
        </w:tabs>
        <w:ind w:left="3087" w:hanging="420"/>
      </w:pPr>
    </w:lvl>
    <w:lvl w:ilvl="6">
      <w:start w:val="1"/>
      <w:numFmt w:val="decimal"/>
      <w:lvlText w:val="%7."/>
      <w:lvlJc w:val="left"/>
      <w:pPr>
        <w:tabs>
          <w:tab w:val="left" w:pos="3507"/>
        </w:tabs>
        <w:ind w:left="3507" w:hanging="420"/>
      </w:pPr>
    </w:lvl>
    <w:lvl w:ilvl="7">
      <w:start w:val="1"/>
      <w:numFmt w:val="lowerLetter"/>
      <w:lvlText w:val="%8)"/>
      <w:lvlJc w:val="left"/>
      <w:pPr>
        <w:tabs>
          <w:tab w:val="left" w:pos="3927"/>
        </w:tabs>
        <w:ind w:left="3927" w:hanging="420"/>
      </w:pPr>
    </w:lvl>
    <w:lvl w:ilvl="8">
      <w:start w:val="1"/>
      <w:numFmt w:val="lowerRoman"/>
      <w:lvlText w:val="%9."/>
      <w:lvlJc w:val="right"/>
      <w:pPr>
        <w:tabs>
          <w:tab w:val="left" w:pos="4347"/>
        </w:tabs>
        <w:ind w:left="4347" w:hanging="420"/>
      </w:pPr>
    </w:lvl>
  </w:abstractNum>
  <w:num w:numId="1">
    <w:abstractNumId w:val="10"/>
  </w:num>
  <w:num w:numId="2">
    <w:abstractNumId w:val="6"/>
  </w:num>
  <w:num w:numId="3">
    <w:abstractNumId w:val="5"/>
  </w:num>
  <w:num w:numId="4">
    <w:abstractNumId w:val="7"/>
  </w:num>
  <w:num w:numId="5">
    <w:abstractNumId w:val="21"/>
  </w:num>
  <w:num w:numId="6">
    <w:abstractNumId w:val="14"/>
  </w:num>
  <w:num w:numId="7">
    <w:abstractNumId w:val="13"/>
  </w:num>
  <w:num w:numId="8">
    <w:abstractNumId w:val="8"/>
  </w:num>
  <w:num w:numId="9">
    <w:abstractNumId w:val="17"/>
  </w:num>
  <w:num w:numId="10">
    <w:abstractNumId w:val="24"/>
  </w:num>
  <w:num w:numId="11">
    <w:abstractNumId w:val="12"/>
  </w:num>
  <w:num w:numId="12">
    <w:abstractNumId w:val="11"/>
  </w:num>
  <w:num w:numId="13">
    <w:abstractNumId w:val="22"/>
  </w:num>
  <w:num w:numId="14">
    <w:abstractNumId w:val="18"/>
  </w:num>
  <w:num w:numId="15">
    <w:abstractNumId w:val="15"/>
  </w:num>
  <w:num w:numId="16">
    <w:abstractNumId w:val="3"/>
  </w:num>
  <w:num w:numId="17">
    <w:abstractNumId w:val="2"/>
  </w:num>
  <w:num w:numId="18">
    <w:abstractNumId w:val="0"/>
  </w:num>
  <w:num w:numId="19">
    <w:abstractNumId w:val="9"/>
  </w:num>
  <w:num w:numId="20">
    <w:abstractNumId w:val="19"/>
  </w:num>
  <w:num w:numId="21">
    <w:abstractNumId w:val="4"/>
  </w:num>
  <w:num w:numId="22">
    <w:abstractNumId w:val="23"/>
  </w:num>
  <w:num w:numId="23">
    <w:abstractNumId w:val="20"/>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yZTlmNDk1NGEwYjAxZWFiMzNkYzQxNWZhNTdiZTcifQ=="/>
  </w:docVars>
  <w:rsids>
    <w:rsidRoot w:val="00820266"/>
    <w:rsid w:val="00006DC9"/>
    <w:rsid w:val="000162A3"/>
    <w:rsid w:val="00021794"/>
    <w:rsid w:val="000359AE"/>
    <w:rsid w:val="000372BF"/>
    <w:rsid w:val="000471C0"/>
    <w:rsid w:val="000506FE"/>
    <w:rsid w:val="00054C4F"/>
    <w:rsid w:val="0006312F"/>
    <w:rsid w:val="000A10DD"/>
    <w:rsid w:val="000A1683"/>
    <w:rsid w:val="000A1FAF"/>
    <w:rsid w:val="000A3425"/>
    <w:rsid w:val="000A3E88"/>
    <w:rsid w:val="000B5E10"/>
    <w:rsid w:val="000E5145"/>
    <w:rsid w:val="000F5BD3"/>
    <w:rsid w:val="00111A86"/>
    <w:rsid w:val="001131A6"/>
    <w:rsid w:val="00142005"/>
    <w:rsid w:val="00145DD9"/>
    <w:rsid w:val="001533D5"/>
    <w:rsid w:val="00154760"/>
    <w:rsid w:val="00162515"/>
    <w:rsid w:val="001642F9"/>
    <w:rsid w:val="00172D10"/>
    <w:rsid w:val="00176713"/>
    <w:rsid w:val="001808BB"/>
    <w:rsid w:val="00187A8D"/>
    <w:rsid w:val="001938DA"/>
    <w:rsid w:val="00193C0E"/>
    <w:rsid w:val="001948EE"/>
    <w:rsid w:val="001A4C21"/>
    <w:rsid w:val="001B0E50"/>
    <w:rsid w:val="001B622F"/>
    <w:rsid w:val="001D2CAA"/>
    <w:rsid w:val="001D56AD"/>
    <w:rsid w:val="001F42D0"/>
    <w:rsid w:val="001F7560"/>
    <w:rsid w:val="001F75F4"/>
    <w:rsid w:val="00205076"/>
    <w:rsid w:val="0020582A"/>
    <w:rsid w:val="002268B1"/>
    <w:rsid w:val="00237798"/>
    <w:rsid w:val="00245127"/>
    <w:rsid w:val="00246FD3"/>
    <w:rsid w:val="00251706"/>
    <w:rsid w:val="00260D0B"/>
    <w:rsid w:val="00274112"/>
    <w:rsid w:val="00277E2D"/>
    <w:rsid w:val="00282D27"/>
    <w:rsid w:val="00284C6F"/>
    <w:rsid w:val="002930A5"/>
    <w:rsid w:val="0029345B"/>
    <w:rsid w:val="00297C34"/>
    <w:rsid w:val="002A23C9"/>
    <w:rsid w:val="002A7804"/>
    <w:rsid w:val="002B0391"/>
    <w:rsid w:val="002B1109"/>
    <w:rsid w:val="002B2987"/>
    <w:rsid w:val="002B438B"/>
    <w:rsid w:val="002C3411"/>
    <w:rsid w:val="002E2E6C"/>
    <w:rsid w:val="002F452B"/>
    <w:rsid w:val="0030770E"/>
    <w:rsid w:val="003147AA"/>
    <w:rsid w:val="00322B05"/>
    <w:rsid w:val="00333A9B"/>
    <w:rsid w:val="0034204A"/>
    <w:rsid w:val="00354ADD"/>
    <w:rsid w:val="0037143D"/>
    <w:rsid w:val="0039089F"/>
    <w:rsid w:val="00391D58"/>
    <w:rsid w:val="003A49F0"/>
    <w:rsid w:val="003B5973"/>
    <w:rsid w:val="003C4CB2"/>
    <w:rsid w:val="003D352E"/>
    <w:rsid w:val="003E4890"/>
    <w:rsid w:val="003E6E21"/>
    <w:rsid w:val="003F2411"/>
    <w:rsid w:val="00400625"/>
    <w:rsid w:val="00406E83"/>
    <w:rsid w:val="00412687"/>
    <w:rsid w:val="00415D29"/>
    <w:rsid w:val="0041611B"/>
    <w:rsid w:val="004167ED"/>
    <w:rsid w:val="0042062A"/>
    <w:rsid w:val="004306D2"/>
    <w:rsid w:val="00431E8D"/>
    <w:rsid w:val="004326FE"/>
    <w:rsid w:val="004370EA"/>
    <w:rsid w:val="0044421D"/>
    <w:rsid w:val="00444840"/>
    <w:rsid w:val="00462C07"/>
    <w:rsid w:val="0047075E"/>
    <w:rsid w:val="0048799A"/>
    <w:rsid w:val="004A6984"/>
    <w:rsid w:val="004B4078"/>
    <w:rsid w:val="004B5EB9"/>
    <w:rsid w:val="004D6FC5"/>
    <w:rsid w:val="004E0936"/>
    <w:rsid w:val="004E6B45"/>
    <w:rsid w:val="004E77B6"/>
    <w:rsid w:val="004F5678"/>
    <w:rsid w:val="004F6F4A"/>
    <w:rsid w:val="00507E0D"/>
    <w:rsid w:val="00510C7F"/>
    <w:rsid w:val="00514E15"/>
    <w:rsid w:val="00514FBB"/>
    <w:rsid w:val="00525C6F"/>
    <w:rsid w:val="00540D36"/>
    <w:rsid w:val="00547C54"/>
    <w:rsid w:val="00560161"/>
    <w:rsid w:val="005623AD"/>
    <w:rsid w:val="00573C86"/>
    <w:rsid w:val="00574AF0"/>
    <w:rsid w:val="005844FF"/>
    <w:rsid w:val="00586261"/>
    <w:rsid w:val="00587917"/>
    <w:rsid w:val="005A1A8F"/>
    <w:rsid w:val="005A4C09"/>
    <w:rsid w:val="005A77D4"/>
    <w:rsid w:val="005E4633"/>
    <w:rsid w:val="005E4F13"/>
    <w:rsid w:val="005F0ABA"/>
    <w:rsid w:val="00602348"/>
    <w:rsid w:val="00603836"/>
    <w:rsid w:val="006172EF"/>
    <w:rsid w:val="0062237C"/>
    <w:rsid w:val="0062407F"/>
    <w:rsid w:val="0062631A"/>
    <w:rsid w:val="00634210"/>
    <w:rsid w:val="00637916"/>
    <w:rsid w:val="00652922"/>
    <w:rsid w:val="006731AF"/>
    <w:rsid w:val="006801ED"/>
    <w:rsid w:val="006815B7"/>
    <w:rsid w:val="006A085B"/>
    <w:rsid w:val="006C10EC"/>
    <w:rsid w:val="006C1621"/>
    <w:rsid w:val="006C46AE"/>
    <w:rsid w:val="006C694A"/>
    <w:rsid w:val="006C7C3D"/>
    <w:rsid w:val="006E1A63"/>
    <w:rsid w:val="006E625A"/>
    <w:rsid w:val="006F25E6"/>
    <w:rsid w:val="006F4766"/>
    <w:rsid w:val="006F7251"/>
    <w:rsid w:val="00723277"/>
    <w:rsid w:val="007258C7"/>
    <w:rsid w:val="00732E91"/>
    <w:rsid w:val="00746905"/>
    <w:rsid w:val="00750B93"/>
    <w:rsid w:val="007669A3"/>
    <w:rsid w:val="00770B7D"/>
    <w:rsid w:val="007755EC"/>
    <w:rsid w:val="0078211A"/>
    <w:rsid w:val="00790071"/>
    <w:rsid w:val="00790DB6"/>
    <w:rsid w:val="00793AE2"/>
    <w:rsid w:val="007B4F99"/>
    <w:rsid w:val="007C2772"/>
    <w:rsid w:val="007C47A0"/>
    <w:rsid w:val="007C5480"/>
    <w:rsid w:val="007E4CDA"/>
    <w:rsid w:val="007F44D1"/>
    <w:rsid w:val="00811D11"/>
    <w:rsid w:val="00820266"/>
    <w:rsid w:val="00824ACF"/>
    <w:rsid w:val="00830129"/>
    <w:rsid w:val="00851D1C"/>
    <w:rsid w:val="0086172A"/>
    <w:rsid w:val="008756B5"/>
    <w:rsid w:val="008767FB"/>
    <w:rsid w:val="008808B0"/>
    <w:rsid w:val="00884797"/>
    <w:rsid w:val="00896DAF"/>
    <w:rsid w:val="008A4C7C"/>
    <w:rsid w:val="008B0B38"/>
    <w:rsid w:val="008E2747"/>
    <w:rsid w:val="008F2FBA"/>
    <w:rsid w:val="00903D62"/>
    <w:rsid w:val="009077FD"/>
    <w:rsid w:val="00922CA0"/>
    <w:rsid w:val="00923CF0"/>
    <w:rsid w:val="00926829"/>
    <w:rsid w:val="00931B86"/>
    <w:rsid w:val="009343D0"/>
    <w:rsid w:val="009606B2"/>
    <w:rsid w:val="00981BEB"/>
    <w:rsid w:val="00982D7B"/>
    <w:rsid w:val="009904BB"/>
    <w:rsid w:val="00994C1A"/>
    <w:rsid w:val="009A31BB"/>
    <w:rsid w:val="009A4A86"/>
    <w:rsid w:val="009C3F7F"/>
    <w:rsid w:val="009C5E21"/>
    <w:rsid w:val="009D169B"/>
    <w:rsid w:val="009D2009"/>
    <w:rsid w:val="009D6ECA"/>
    <w:rsid w:val="009E45D1"/>
    <w:rsid w:val="009E5F11"/>
    <w:rsid w:val="009F0B6B"/>
    <w:rsid w:val="00A02285"/>
    <w:rsid w:val="00A051BC"/>
    <w:rsid w:val="00A1408F"/>
    <w:rsid w:val="00A1576A"/>
    <w:rsid w:val="00A23C7C"/>
    <w:rsid w:val="00A267CA"/>
    <w:rsid w:val="00A357BA"/>
    <w:rsid w:val="00A36FD7"/>
    <w:rsid w:val="00A55C6C"/>
    <w:rsid w:val="00A642F1"/>
    <w:rsid w:val="00A669DD"/>
    <w:rsid w:val="00A86059"/>
    <w:rsid w:val="00A96658"/>
    <w:rsid w:val="00AA4B7A"/>
    <w:rsid w:val="00AA5B21"/>
    <w:rsid w:val="00AB0133"/>
    <w:rsid w:val="00AB333F"/>
    <w:rsid w:val="00AC3669"/>
    <w:rsid w:val="00AC40B0"/>
    <w:rsid w:val="00AD7FFB"/>
    <w:rsid w:val="00B02C87"/>
    <w:rsid w:val="00B0535C"/>
    <w:rsid w:val="00B07C8B"/>
    <w:rsid w:val="00B1672E"/>
    <w:rsid w:val="00B17212"/>
    <w:rsid w:val="00B21519"/>
    <w:rsid w:val="00B240D0"/>
    <w:rsid w:val="00B414BB"/>
    <w:rsid w:val="00B466D1"/>
    <w:rsid w:val="00B578E7"/>
    <w:rsid w:val="00B723EB"/>
    <w:rsid w:val="00BB65A7"/>
    <w:rsid w:val="00BC22FD"/>
    <w:rsid w:val="00BC3599"/>
    <w:rsid w:val="00BD27A1"/>
    <w:rsid w:val="00BD5294"/>
    <w:rsid w:val="00BE6917"/>
    <w:rsid w:val="00C01BA7"/>
    <w:rsid w:val="00C02016"/>
    <w:rsid w:val="00C1323E"/>
    <w:rsid w:val="00C3243D"/>
    <w:rsid w:val="00C34BE5"/>
    <w:rsid w:val="00C36F8F"/>
    <w:rsid w:val="00C50991"/>
    <w:rsid w:val="00C54502"/>
    <w:rsid w:val="00C57304"/>
    <w:rsid w:val="00C61825"/>
    <w:rsid w:val="00C705F4"/>
    <w:rsid w:val="00CD45EC"/>
    <w:rsid w:val="00CE16D2"/>
    <w:rsid w:val="00CE1EE7"/>
    <w:rsid w:val="00CE4825"/>
    <w:rsid w:val="00CE590E"/>
    <w:rsid w:val="00CF04D0"/>
    <w:rsid w:val="00CF72F7"/>
    <w:rsid w:val="00D06BC8"/>
    <w:rsid w:val="00D1711F"/>
    <w:rsid w:val="00D34C51"/>
    <w:rsid w:val="00D37183"/>
    <w:rsid w:val="00D37547"/>
    <w:rsid w:val="00D4724F"/>
    <w:rsid w:val="00D5517C"/>
    <w:rsid w:val="00D56779"/>
    <w:rsid w:val="00D669B7"/>
    <w:rsid w:val="00D72690"/>
    <w:rsid w:val="00D726A1"/>
    <w:rsid w:val="00D731FE"/>
    <w:rsid w:val="00D807F3"/>
    <w:rsid w:val="00D9331C"/>
    <w:rsid w:val="00DA5FC3"/>
    <w:rsid w:val="00DB4346"/>
    <w:rsid w:val="00DB7C95"/>
    <w:rsid w:val="00DC07A7"/>
    <w:rsid w:val="00DC414B"/>
    <w:rsid w:val="00DD0946"/>
    <w:rsid w:val="00DD6E18"/>
    <w:rsid w:val="00DE6C6F"/>
    <w:rsid w:val="00E108C3"/>
    <w:rsid w:val="00E16F00"/>
    <w:rsid w:val="00E42705"/>
    <w:rsid w:val="00E507B5"/>
    <w:rsid w:val="00E512E3"/>
    <w:rsid w:val="00E55173"/>
    <w:rsid w:val="00E72549"/>
    <w:rsid w:val="00E72BBE"/>
    <w:rsid w:val="00E76A15"/>
    <w:rsid w:val="00E9141A"/>
    <w:rsid w:val="00E95771"/>
    <w:rsid w:val="00EB62AC"/>
    <w:rsid w:val="00EC0212"/>
    <w:rsid w:val="00EC0C8E"/>
    <w:rsid w:val="00EC1B57"/>
    <w:rsid w:val="00ED3842"/>
    <w:rsid w:val="00EE021D"/>
    <w:rsid w:val="00EE5C74"/>
    <w:rsid w:val="00EF20C0"/>
    <w:rsid w:val="00EF2D2C"/>
    <w:rsid w:val="00F22A7F"/>
    <w:rsid w:val="00F266EB"/>
    <w:rsid w:val="00F300D0"/>
    <w:rsid w:val="00F31B91"/>
    <w:rsid w:val="00F35339"/>
    <w:rsid w:val="00F41BF0"/>
    <w:rsid w:val="00F4446F"/>
    <w:rsid w:val="00F47D4E"/>
    <w:rsid w:val="00F64952"/>
    <w:rsid w:val="00F65DD9"/>
    <w:rsid w:val="00F95E3A"/>
    <w:rsid w:val="00F96295"/>
    <w:rsid w:val="00FD15A5"/>
    <w:rsid w:val="00FD3670"/>
    <w:rsid w:val="00FD7436"/>
    <w:rsid w:val="00FE0B0F"/>
    <w:rsid w:val="00FE632A"/>
    <w:rsid w:val="0B6576E9"/>
    <w:rsid w:val="0BBF2615"/>
    <w:rsid w:val="131F5F7C"/>
    <w:rsid w:val="1D24677C"/>
    <w:rsid w:val="1DBE7683"/>
    <w:rsid w:val="207F55E0"/>
    <w:rsid w:val="22D8212D"/>
    <w:rsid w:val="28754330"/>
    <w:rsid w:val="2A7F31AB"/>
    <w:rsid w:val="36F01751"/>
    <w:rsid w:val="3AF45588"/>
    <w:rsid w:val="45505AB1"/>
    <w:rsid w:val="46916381"/>
    <w:rsid w:val="46B04A59"/>
    <w:rsid w:val="48425B85"/>
    <w:rsid w:val="49F25388"/>
    <w:rsid w:val="59747B68"/>
    <w:rsid w:val="63BE035D"/>
    <w:rsid w:val="64C06E29"/>
    <w:rsid w:val="663743F7"/>
    <w:rsid w:val="70A276A0"/>
    <w:rsid w:val="74D63734"/>
    <w:rsid w:val="752244C4"/>
    <w:rsid w:val="7B6E4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A79D137"/>
  <w15:docId w15:val="{B30758A3-B45C-42B6-88CB-23BED887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ind w:left="397" w:hanging="397"/>
      <w:jc w:val="both"/>
    </w:pPr>
    <w:rPr>
      <w:rFonts w:ascii="宋体" w:eastAsia="宋体" w:hAnsi="宋体" w:cs="宋体"/>
      <w:kern w:val="2"/>
      <w:sz w:val="21"/>
      <w:szCs w:val="22"/>
    </w:rPr>
  </w:style>
  <w:style w:type="paragraph" w:styleId="1">
    <w:name w:val="heading 1"/>
    <w:basedOn w:val="a"/>
    <w:next w:val="a"/>
    <w:link w:val="10"/>
    <w:uiPriority w:val="9"/>
    <w:qFormat/>
    <w:rsid w:val="003E489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E489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unhideWhenUsed/>
    <w:qFormat/>
    <w:pPr>
      <w:spacing w:after="120"/>
    </w:pPr>
  </w:style>
  <w:style w:type="character" w:customStyle="1" w:styleId="a4">
    <w:name w:val="正文文本 字符"/>
    <w:basedOn w:val="a1"/>
    <w:link w:val="a0"/>
    <w:uiPriority w:val="99"/>
    <w:rsid w:val="00D807F3"/>
    <w:rPr>
      <w:rFonts w:ascii="宋体" w:eastAsia="宋体" w:hAnsi="宋体" w:cs="宋体"/>
      <w:kern w:val="2"/>
      <w:sz w:val="21"/>
      <w:szCs w:val="22"/>
    </w:rPr>
  </w:style>
  <w:style w:type="paragraph" w:styleId="a5">
    <w:name w:val="Date"/>
    <w:basedOn w:val="a"/>
    <w:next w:val="a"/>
    <w:link w:val="a6"/>
    <w:uiPriority w:val="99"/>
    <w:semiHidden/>
    <w:unhideWhenUsed/>
    <w:qFormat/>
    <w:pPr>
      <w:ind w:leftChars="2500" w:left="100"/>
    </w:pPr>
  </w:style>
  <w:style w:type="character" w:customStyle="1" w:styleId="a6">
    <w:name w:val="日期 字符"/>
    <w:basedOn w:val="a1"/>
    <w:link w:val="a5"/>
    <w:uiPriority w:val="99"/>
    <w:semiHidden/>
    <w:qFormat/>
    <w:rPr>
      <w:rFonts w:ascii="宋体" w:eastAsia="宋体" w:hAnsi="宋体" w:cs="宋体"/>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character" w:customStyle="1" w:styleId="a8">
    <w:name w:val="页脚 字符"/>
    <w:basedOn w:val="a1"/>
    <w:link w:val="a7"/>
    <w:uiPriority w:val="99"/>
    <w:qFormat/>
    <w:rPr>
      <w:rFonts w:ascii="宋体" w:eastAsia="宋体" w:hAnsi="宋体" w:cs="宋体"/>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qFormat/>
    <w:rPr>
      <w:rFonts w:ascii="宋体" w:eastAsia="宋体" w:hAnsi="宋体" w:cs="宋体"/>
      <w:sz w:val="18"/>
      <w:szCs w:val="18"/>
    </w:rPr>
  </w:style>
  <w:style w:type="table" w:styleId="ab">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pPr>
      <w:ind w:firstLineChars="200" w:firstLine="420"/>
    </w:pPr>
  </w:style>
  <w:style w:type="table" w:customStyle="1" w:styleId="11">
    <w:name w:val="网格型1"/>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aliases w:val="表格1"/>
    <w:link w:val="ae"/>
    <w:uiPriority w:val="1"/>
    <w:qFormat/>
    <w:pPr>
      <w:widowControl w:val="0"/>
      <w:jc w:val="both"/>
    </w:pPr>
    <w:rPr>
      <w:rFonts w:ascii="Times New Roman" w:eastAsia="宋体" w:hAnsi="Times New Roman" w:cs="Times New Roman"/>
      <w:kern w:val="28"/>
      <w:sz w:val="24"/>
      <w:szCs w:val="24"/>
    </w:rPr>
  </w:style>
  <w:style w:type="character" w:customStyle="1" w:styleId="ae">
    <w:name w:val="无间隔 字符"/>
    <w:aliases w:val="表格1 字符"/>
    <w:link w:val="ad"/>
    <w:rsid w:val="00DE6C6F"/>
    <w:rPr>
      <w:rFonts w:ascii="Times New Roman" w:eastAsia="宋体" w:hAnsi="Times New Roman" w:cs="Times New Roman"/>
      <w:kern w:val="28"/>
      <w:sz w:val="24"/>
      <w:szCs w:val="24"/>
    </w:rPr>
  </w:style>
  <w:style w:type="character" w:customStyle="1" w:styleId="20">
    <w:name w:val="标题 2 字符"/>
    <w:basedOn w:val="a1"/>
    <w:link w:val="2"/>
    <w:uiPriority w:val="9"/>
    <w:rsid w:val="003E4890"/>
    <w:rPr>
      <w:rFonts w:asciiTheme="majorHAnsi" w:eastAsiaTheme="majorEastAsia" w:hAnsiTheme="majorHAnsi" w:cstheme="majorBidi"/>
      <w:b/>
      <w:bCs/>
      <w:kern w:val="2"/>
      <w:sz w:val="32"/>
      <w:szCs w:val="32"/>
    </w:rPr>
  </w:style>
  <w:style w:type="character" w:customStyle="1" w:styleId="10">
    <w:name w:val="标题 1 字符"/>
    <w:basedOn w:val="a1"/>
    <w:link w:val="1"/>
    <w:uiPriority w:val="9"/>
    <w:rsid w:val="003E4890"/>
    <w:rPr>
      <w:rFonts w:ascii="宋体" w:eastAsia="宋体" w:hAnsi="宋体" w:cs="宋体"/>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66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AB9D3-4534-4FD0-A943-5873DD4C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21</Pages>
  <Words>1949</Words>
  <Characters>11111</Characters>
  <Application>Microsoft Office Word</Application>
  <DocSecurity>0</DocSecurity>
  <Lines>92</Lines>
  <Paragraphs>26</Paragraphs>
  <ScaleCrop>false</ScaleCrop>
  <Company/>
  <LinksUpToDate>false</LinksUpToDate>
  <CharactersWithSpaces>13034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Teng, Fei</dc:creator>
  <cp:lastModifiedBy>Zhao, Jia Bin</cp:lastModifiedBy>
  <cp:revision>33</cp:revision>
  <dcterms:created xsi:type="dcterms:W3CDTF">2024-11-05T08:00:00Z</dcterms:created>
  <dcterms:modified xsi:type="dcterms:W3CDTF">2024-11-06T01:35:00Z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C935A2D9D8384F0CBD80CF9EDC37FB6E_13</vt:lpwstr>
  </property>
</Properties>
</file>