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jc w:val="center"/>
        <w:rPr>
          <w:rFonts w:ascii="宋体" w:hAnsi="宋体" w:cs="Arial"/>
          <w:b/>
          <w:bCs/>
          <w:sz w:val="32"/>
          <w:szCs w:val="32"/>
        </w:rPr>
      </w:pPr>
    </w:p>
    <w:p w:rsidR="00E81415" w:rsidRPr="006E2C82" w:rsidRDefault="0073400C">
      <w:pPr>
        <w:spacing w:line="360" w:lineRule="exact"/>
        <w:jc w:val="center"/>
        <w:rPr>
          <w:rFonts w:ascii="宋体" w:hAnsi="宋体" w:cs="Arial"/>
          <w:b/>
          <w:bCs/>
          <w:sz w:val="36"/>
          <w:szCs w:val="36"/>
        </w:rPr>
      </w:pPr>
      <w:r>
        <w:rPr>
          <w:rFonts w:ascii="宋体" w:hAnsi="宋体" w:cs="Arial" w:hint="eastAsia"/>
          <w:b/>
          <w:bCs/>
          <w:sz w:val="36"/>
          <w:szCs w:val="36"/>
        </w:rPr>
        <w:t>浦林成山（山东）轮胎有限公司物流园</w:t>
      </w:r>
      <w:r w:rsidR="00EB5DBD" w:rsidRPr="006E2C82">
        <w:rPr>
          <w:rFonts w:ascii="宋体" w:hAnsi="宋体" w:cs="Arial" w:hint="eastAsia"/>
          <w:b/>
          <w:bCs/>
          <w:sz w:val="36"/>
          <w:szCs w:val="36"/>
        </w:rPr>
        <w:t>项目干式变压器</w:t>
      </w:r>
    </w:p>
    <w:p w:rsidR="00E81415" w:rsidRPr="006E2C82" w:rsidRDefault="00E81415">
      <w:pPr>
        <w:spacing w:line="360" w:lineRule="exact"/>
        <w:jc w:val="center"/>
        <w:rPr>
          <w:rFonts w:ascii="宋体" w:hAnsi="宋体" w:cs="Arial"/>
          <w:b/>
          <w:bCs/>
          <w:sz w:val="36"/>
          <w:szCs w:val="36"/>
        </w:rPr>
      </w:pPr>
    </w:p>
    <w:p w:rsidR="00E81415" w:rsidRPr="006E2C82" w:rsidRDefault="00E81415">
      <w:pPr>
        <w:spacing w:line="360" w:lineRule="exact"/>
        <w:jc w:val="center"/>
        <w:rPr>
          <w:rFonts w:ascii="宋体" w:hAnsi="宋体" w:cs="Arial"/>
          <w:b/>
          <w:bCs/>
          <w:sz w:val="36"/>
          <w:szCs w:val="36"/>
        </w:rPr>
      </w:pPr>
    </w:p>
    <w:p w:rsidR="00E81415" w:rsidRPr="006E2C82" w:rsidRDefault="00EB5DBD">
      <w:pPr>
        <w:spacing w:line="360" w:lineRule="exact"/>
        <w:jc w:val="center"/>
        <w:rPr>
          <w:rFonts w:ascii="宋体" w:hAnsi="宋体" w:cs="Arial"/>
          <w:b/>
          <w:bCs/>
          <w:sz w:val="36"/>
          <w:szCs w:val="36"/>
        </w:rPr>
      </w:pPr>
      <w:r w:rsidRPr="006E2C82">
        <w:rPr>
          <w:rFonts w:ascii="宋体" w:hAnsi="宋体" w:cs="Arial" w:hint="eastAsia"/>
          <w:b/>
          <w:bCs/>
          <w:sz w:val="36"/>
          <w:szCs w:val="36"/>
        </w:rPr>
        <w:t>技术要求</w:t>
      </w:r>
    </w:p>
    <w:p w:rsidR="00E81415" w:rsidRPr="006E2C82" w:rsidRDefault="00E81415">
      <w:pPr>
        <w:spacing w:line="360" w:lineRule="exact"/>
        <w:rPr>
          <w:rFonts w:ascii="宋体" w:hAnsi="宋体" w:cs="Arial"/>
          <w:b/>
          <w:bCs/>
          <w:sz w:val="36"/>
          <w:szCs w:val="36"/>
        </w:rPr>
      </w:pPr>
    </w:p>
    <w:p w:rsidR="00E81415" w:rsidRPr="006E2C82" w:rsidRDefault="00E81415">
      <w:pPr>
        <w:spacing w:line="360" w:lineRule="exact"/>
        <w:ind w:firstLineChars="100" w:firstLine="321"/>
        <w:rPr>
          <w:rFonts w:ascii="宋体" w:hAnsi="宋体" w:cs="Arial"/>
          <w:b/>
          <w:bCs/>
          <w:sz w:val="32"/>
          <w:szCs w:val="32"/>
        </w:rPr>
      </w:pPr>
    </w:p>
    <w:p w:rsidR="00E81415" w:rsidRPr="006E2C82" w:rsidRDefault="00E81415">
      <w:pPr>
        <w:spacing w:line="360" w:lineRule="exact"/>
        <w:ind w:firstLineChars="100" w:firstLine="321"/>
        <w:rPr>
          <w:rFonts w:ascii="宋体" w:hAnsi="宋体" w:cs="Arial"/>
          <w:b/>
          <w:bCs/>
          <w:sz w:val="32"/>
          <w:szCs w:val="32"/>
        </w:rPr>
      </w:pPr>
    </w:p>
    <w:p w:rsidR="00E81415" w:rsidRPr="006E2C82" w:rsidRDefault="00E81415">
      <w:pPr>
        <w:spacing w:line="360" w:lineRule="exact"/>
        <w:ind w:firstLineChars="100" w:firstLine="321"/>
        <w:rPr>
          <w:rFonts w:ascii="宋体" w:hAnsi="宋体" w:cs="Arial"/>
          <w:b/>
          <w:bCs/>
          <w:sz w:val="32"/>
          <w:szCs w:val="32"/>
        </w:rPr>
      </w:pPr>
    </w:p>
    <w:p w:rsidR="00E81415" w:rsidRPr="006E2C82" w:rsidRDefault="00E81415">
      <w:pPr>
        <w:spacing w:line="360" w:lineRule="exact"/>
        <w:ind w:firstLineChars="100" w:firstLine="321"/>
        <w:rPr>
          <w:rFonts w:ascii="宋体" w:hAnsi="宋体" w:cs="Arial"/>
          <w:b/>
          <w:bCs/>
          <w:sz w:val="32"/>
          <w:szCs w:val="32"/>
        </w:rPr>
      </w:pPr>
    </w:p>
    <w:p w:rsidR="00E81415" w:rsidRPr="006E2C82" w:rsidRDefault="00E81415">
      <w:pPr>
        <w:spacing w:line="360" w:lineRule="exact"/>
        <w:ind w:firstLineChars="100" w:firstLine="361"/>
        <w:rPr>
          <w:rFonts w:ascii="宋体" w:hAnsi="宋体" w:cs="Arial"/>
          <w:b/>
          <w:bCs/>
          <w:sz w:val="36"/>
          <w:szCs w:val="36"/>
        </w:rPr>
      </w:pPr>
    </w:p>
    <w:p w:rsidR="00E81415" w:rsidRPr="006E2C82" w:rsidRDefault="00EB5DBD">
      <w:pPr>
        <w:spacing w:line="360" w:lineRule="exact"/>
        <w:ind w:firstLineChars="100" w:firstLine="321"/>
        <w:rPr>
          <w:rFonts w:ascii="宋体" w:hAnsi="宋体" w:cs="Arial"/>
          <w:b/>
          <w:bCs/>
          <w:sz w:val="36"/>
          <w:szCs w:val="36"/>
        </w:rPr>
      </w:pPr>
      <w:r w:rsidRPr="006E2C82">
        <w:rPr>
          <w:rFonts w:ascii="宋体" w:hAnsi="宋体" w:cs="Arial" w:hint="eastAsia"/>
          <w:b/>
          <w:bCs/>
          <w:sz w:val="32"/>
          <w:szCs w:val="32"/>
        </w:rPr>
        <w:t xml:space="preserve">             </w:t>
      </w:r>
    </w:p>
    <w:p w:rsidR="00E81415" w:rsidRPr="006E2C82" w:rsidRDefault="00E81415">
      <w:pPr>
        <w:spacing w:line="360" w:lineRule="exact"/>
        <w:ind w:firstLineChars="700" w:firstLine="2530"/>
        <w:rPr>
          <w:rFonts w:ascii="宋体" w:hAnsi="宋体" w:cs="Arial"/>
          <w:b/>
          <w:bCs/>
          <w:sz w:val="36"/>
          <w:szCs w:val="36"/>
        </w:rPr>
      </w:pPr>
    </w:p>
    <w:p w:rsidR="00E81415" w:rsidRPr="006E2C82" w:rsidRDefault="00E81415">
      <w:pPr>
        <w:spacing w:line="360" w:lineRule="exact"/>
        <w:ind w:firstLineChars="1001" w:firstLine="3618"/>
        <w:rPr>
          <w:rFonts w:ascii="宋体" w:hAnsi="宋体" w:cs="Arial"/>
          <w:b/>
          <w:bCs/>
          <w:sz w:val="36"/>
          <w:szCs w:val="36"/>
        </w:rPr>
      </w:pPr>
    </w:p>
    <w:p w:rsidR="00E81415" w:rsidRPr="006E2C82" w:rsidRDefault="00EB5DBD">
      <w:pPr>
        <w:spacing w:line="360" w:lineRule="exact"/>
        <w:ind w:firstLineChars="700" w:firstLine="2530"/>
        <w:rPr>
          <w:rFonts w:ascii="宋体" w:hAnsi="宋体" w:cs="Arial"/>
          <w:b/>
          <w:bCs/>
          <w:sz w:val="36"/>
          <w:szCs w:val="36"/>
        </w:rPr>
      </w:pPr>
      <w:r w:rsidRPr="006E2C82">
        <w:rPr>
          <w:rFonts w:ascii="宋体" w:hAnsi="宋体" w:cs="Arial" w:hint="eastAsia"/>
          <w:b/>
          <w:bCs/>
          <w:sz w:val="36"/>
          <w:szCs w:val="36"/>
        </w:rPr>
        <w:t xml:space="preserve">  </w:t>
      </w:r>
    </w:p>
    <w:p w:rsidR="00E81415" w:rsidRPr="006E2C82" w:rsidRDefault="00E81415">
      <w:pPr>
        <w:spacing w:line="360" w:lineRule="exact"/>
        <w:ind w:firstLineChars="700" w:firstLine="2530"/>
        <w:rPr>
          <w:rFonts w:ascii="宋体" w:hAnsi="宋体" w:cs="Arial"/>
          <w:b/>
          <w:bCs/>
          <w:sz w:val="36"/>
          <w:szCs w:val="36"/>
        </w:rPr>
      </w:pPr>
    </w:p>
    <w:p w:rsidR="00E81415" w:rsidRPr="006E2C82" w:rsidRDefault="00E81415">
      <w:pPr>
        <w:spacing w:line="360" w:lineRule="exact"/>
        <w:ind w:firstLineChars="700" w:firstLine="2530"/>
        <w:rPr>
          <w:rFonts w:ascii="宋体" w:hAnsi="宋体" w:cs="Arial"/>
          <w:b/>
          <w:bCs/>
          <w:sz w:val="36"/>
          <w:szCs w:val="36"/>
        </w:rPr>
      </w:pPr>
    </w:p>
    <w:p w:rsidR="00E81415" w:rsidRPr="006E2C82" w:rsidRDefault="00E81415">
      <w:pPr>
        <w:spacing w:line="360" w:lineRule="exact"/>
        <w:rPr>
          <w:rFonts w:ascii="宋体" w:hAnsi="宋体" w:cs="Arial"/>
          <w:b/>
          <w:bCs/>
          <w:sz w:val="36"/>
          <w:szCs w:val="36"/>
        </w:rPr>
      </w:pPr>
    </w:p>
    <w:p w:rsidR="00E81415" w:rsidRPr="006E2C82" w:rsidRDefault="00E81415">
      <w:pPr>
        <w:spacing w:line="360" w:lineRule="exact"/>
        <w:rPr>
          <w:rFonts w:ascii="宋体" w:hAnsi="宋体" w:cs="Arial"/>
          <w:b/>
          <w:bCs/>
          <w:sz w:val="36"/>
          <w:szCs w:val="36"/>
        </w:rPr>
      </w:pP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B5DBD">
      <w:pPr>
        <w:spacing w:line="360" w:lineRule="exact"/>
        <w:rPr>
          <w:rFonts w:ascii="宋体" w:hAnsi="宋体" w:cs="Arial"/>
          <w:b/>
          <w:bCs/>
          <w:sz w:val="32"/>
          <w:szCs w:val="32"/>
        </w:rPr>
      </w:pPr>
      <w:r w:rsidRPr="006E2C82">
        <w:rPr>
          <w:rFonts w:ascii="宋体" w:hAnsi="宋体" w:cs="Arial" w:hint="eastAsia"/>
          <w:b/>
          <w:bCs/>
          <w:sz w:val="32"/>
          <w:szCs w:val="32"/>
        </w:rPr>
        <w:t xml:space="preserve">                                      </w:t>
      </w: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81415">
      <w:pPr>
        <w:spacing w:line="360" w:lineRule="exact"/>
        <w:rPr>
          <w:rFonts w:ascii="宋体" w:hAnsi="宋体" w:cs="Arial"/>
          <w:b/>
          <w:bCs/>
          <w:sz w:val="28"/>
          <w:szCs w:val="28"/>
        </w:rPr>
      </w:pPr>
    </w:p>
    <w:p w:rsidR="00E81415" w:rsidRDefault="00E81415">
      <w:pPr>
        <w:spacing w:line="360" w:lineRule="exact"/>
        <w:rPr>
          <w:rFonts w:ascii="宋体" w:hAnsi="宋体" w:cs="Arial"/>
          <w:b/>
          <w:bCs/>
          <w:sz w:val="32"/>
          <w:szCs w:val="32"/>
        </w:rPr>
      </w:pPr>
    </w:p>
    <w:p w:rsidR="00953B2D" w:rsidRPr="006E2C82" w:rsidRDefault="00953B2D">
      <w:pPr>
        <w:spacing w:line="360" w:lineRule="exact"/>
        <w:rPr>
          <w:rFonts w:ascii="宋体" w:hAnsi="宋体" w:cs="Arial" w:hint="eastAsia"/>
          <w:b/>
          <w:bCs/>
          <w:sz w:val="32"/>
          <w:szCs w:val="32"/>
        </w:rPr>
      </w:pPr>
    </w:p>
    <w:p w:rsidR="00E81415" w:rsidRPr="006E2C82" w:rsidRDefault="00E81415">
      <w:pPr>
        <w:spacing w:line="360" w:lineRule="exact"/>
        <w:rPr>
          <w:rFonts w:ascii="宋体" w:hAnsi="宋体" w:cs="Arial"/>
          <w:b/>
          <w:bCs/>
          <w:sz w:val="32"/>
          <w:szCs w:val="32"/>
        </w:rPr>
      </w:pPr>
    </w:p>
    <w:p w:rsidR="00E81415" w:rsidRPr="006E2C82" w:rsidRDefault="00EB5DBD">
      <w:pPr>
        <w:spacing w:line="480" w:lineRule="auto"/>
        <w:rPr>
          <w:rFonts w:ascii="宋体" w:hAnsi="宋体" w:cs="Arial"/>
          <w:b/>
          <w:bCs/>
          <w:sz w:val="32"/>
          <w:szCs w:val="32"/>
        </w:rPr>
      </w:pPr>
      <w:r w:rsidRPr="006E2C82">
        <w:rPr>
          <w:rFonts w:ascii="宋体" w:hAnsi="宋体" w:cs="Arial" w:hint="eastAsia"/>
          <w:b/>
          <w:bCs/>
          <w:sz w:val="32"/>
          <w:szCs w:val="32"/>
        </w:rPr>
        <w:lastRenderedPageBreak/>
        <w:t>附件：供货范围和技术要求：</w:t>
      </w:r>
    </w:p>
    <w:p w:rsidR="00E81415" w:rsidRPr="006E2C82" w:rsidRDefault="00E81415">
      <w:pPr>
        <w:spacing w:line="480" w:lineRule="auto"/>
        <w:rPr>
          <w:rFonts w:ascii="宋体" w:hAnsi="宋体" w:cs="Arial"/>
          <w:b/>
          <w:bCs/>
          <w:sz w:val="28"/>
          <w:szCs w:val="28"/>
        </w:rPr>
      </w:pPr>
    </w:p>
    <w:p w:rsidR="00E81415" w:rsidRPr="006E2C82" w:rsidRDefault="00EB5DBD">
      <w:pPr>
        <w:pStyle w:val="af5"/>
        <w:numPr>
          <w:ilvl w:val="0"/>
          <w:numId w:val="1"/>
        </w:numPr>
        <w:spacing w:line="480" w:lineRule="auto"/>
        <w:rPr>
          <w:rFonts w:ascii="宋体" w:hAnsi="宋体" w:cs="Arial"/>
          <w:b/>
          <w:bCs/>
          <w:sz w:val="28"/>
          <w:szCs w:val="28"/>
        </w:rPr>
      </w:pPr>
      <w:r w:rsidRPr="006E2C82">
        <w:rPr>
          <w:rFonts w:ascii="宋体" w:hAnsi="宋体" w:cs="Arial" w:hint="eastAsia"/>
          <w:b/>
          <w:bCs/>
        </w:rPr>
        <w:t>供货范围和报价格式</w:t>
      </w:r>
    </w:p>
    <w:tbl>
      <w:tblPr>
        <w:tblStyle w:val="af1"/>
        <w:tblW w:w="8971" w:type="dxa"/>
        <w:jc w:val="center"/>
        <w:tblLayout w:type="fixed"/>
        <w:tblLook w:val="04A0" w:firstRow="1" w:lastRow="0" w:firstColumn="1" w:lastColumn="0" w:noHBand="0" w:noVBand="1"/>
      </w:tblPr>
      <w:tblGrid>
        <w:gridCol w:w="686"/>
        <w:gridCol w:w="2074"/>
        <w:gridCol w:w="3585"/>
        <w:gridCol w:w="851"/>
        <w:gridCol w:w="1775"/>
      </w:tblGrid>
      <w:tr w:rsidR="006E2C82" w:rsidRPr="006E2C82" w:rsidTr="00953B2D">
        <w:trPr>
          <w:trHeight w:val="511"/>
          <w:jc w:val="center"/>
        </w:trPr>
        <w:tc>
          <w:tcPr>
            <w:tcW w:w="686" w:type="dxa"/>
          </w:tcPr>
          <w:p w:rsidR="00E81415" w:rsidRPr="006E2C82" w:rsidRDefault="00EB5DBD">
            <w:pPr>
              <w:spacing w:before="50" w:after="50" w:line="288" w:lineRule="auto"/>
              <w:jc w:val="center"/>
              <w:textAlignment w:val="center"/>
              <w:rPr>
                <w:rFonts w:ascii="宋体" w:hAnsi="宋体" w:cs="宋体"/>
                <w:sz w:val="22"/>
                <w:szCs w:val="22"/>
              </w:rPr>
            </w:pPr>
            <w:r w:rsidRPr="006E2C82">
              <w:rPr>
                <w:rFonts w:ascii="宋体" w:hAnsi="宋体" w:cs="宋体" w:hint="eastAsia"/>
                <w:sz w:val="22"/>
                <w:szCs w:val="22"/>
                <w:lang w:bidi="ar"/>
              </w:rPr>
              <w:t>序号</w:t>
            </w:r>
          </w:p>
        </w:tc>
        <w:tc>
          <w:tcPr>
            <w:tcW w:w="2074" w:type="dxa"/>
          </w:tcPr>
          <w:p w:rsidR="00E81415" w:rsidRPr="006E2C82" w:rsidRDefault="00EB5DBD">
            <w:pPr>
              <w:spacing w:before="50" w:after="50" w:line="288" w:lineRule="auto"/>
              <w:jc w:val="center"/>
              <w:textAlignment w:val="center"/>
              <w:rPr>
                <w:rFonts w:ascii="宋体" w:hAnsi="宋体" w:cs="宋体"/>
                <w:sz w:val="22"/>
                <w:szCs w:val="22"/>
              </w:rPr>
            </w:pPr>
            <w:r w:rsidRPr="006E2C82">
              <w:rPr>
                <w:rFonts w:ascii="宋体" w:hAnsi="宋体" w:cs="宋体" w:hint="eastAsia"/>
                <w:sz w:val="22"/>
                <w:szCs w:val="22"/>
                <w:lang w:bidi="ar"/>
              </w:rPr>
              <w:t>使用区域</w:t>
            </w:r>
          </w:p>
        </w:tc>
        <w:tc>
          <w:tcPr>
            <w:tcW w:w="3585" w:type="dxa"/>
          </w:tcPr>
          <w:p w:rsidR="00E81415" w:rsidRPr="006E2C82" w:rsidRDefault="00EB5DBD">
            <w:pPr>
              <w:spacing w:before="50" w:after="50" w:line="288" w:lineRule="auto"/>
              <w:jc w:val="center"/>
              <w:textAlignment w:val="center"/>
              <w:rPr>
                <w:rFonts w:ascii="宋体" w:hAnsi="宋体" w:cs="宋体"/>
                <w:sz w:val="22"/>
                <w:szCs w:val="22"/>
              </w:rPr>
            </w:pPr>
            <w:r w:rsidRPr="006E2C82">
              <w:rPr>
                <w:rFonts w:ascii="宋体" w:hAnsi="宋体" w:cs="宋体" w:hint="eastAsia"/>
                <w:sz w:val="22"/>
                <w:szCs w:val="22"/>
                <w:lang w:bidi="ar"/>
              </w:rPr>
              <w:t>型 号</w:t>
            </w:r>
          </w:p>
        </w:tc>
        <w:tc>
          <w:tcPr>
            <w:tcW w:w="851" w:type="dxa"/>
          </w:tcPr>
          <w:p w:rsidR="00E81415" w:rsidRPr="006E2C82" w:rsidRDefault="00EB5DBD">
            <w:pPr>
              <w:spacing w:before="50" w:after="50" w:line="288" w:lineRule="auto"/>
              <w:jc w:val="center"/>
              <w:textAlignment w:val="center"/>
              <w:rPr>
                <w:rFonts w:ascii="宋体" w:hAnsi="宋体" w:cs="宋体"/>
                <w:sz w:val="22"/>
                <w:szCs w:val="22"/>
              </w:rPr>
            </w:pPr>
            <w:r w:rsidRPr="006E2C82">
              <w:rPr>
                <w:rFonts w:ascii="宋体" w:hAnsi="宋体" w:cs="宋体" w:hint="eastAsia"/>
                <w:sz w:val="22"/>
                <w:szCs w:val="22"/>
                <w:lang w:bidi="ar"/>
              </w:rPr>
              <w:t>数量</w:t>
            </w:r>
          </w:p>
        </w:tc>
        <w:tc>
          <w:tcPr>
            <w:tcW w:w="1775" w:type="dxa"/>
          </w:tcPr>
          <w:p w:rsidR="00E81415" w:rsidRPr="006E2C82" w:rsidRDefault="00EB5DBD">
            <w:pPr>
              <w:spacing w:before="50" w:after="50" w:line="288" w:lineRule="auto"/>
              <w:jc w:val="center"/>
              <w:textAlignment w:val="center"/>
              <w:rPr>
                <w:rFonts w:ascii="宋体" w:hAnsi="宋体" w:cs="宋体"/>
                <w:sz w:val="22"/>
                <w:szCs w:val="22"/>
                <w:lang w:bidi="ar"/>
              </w:rPr>
            </w:pPr>
            <w:r w:rsidRPr="006E2C82">
              <w:rPr>
                <w:rFonts w:ascii="宋体" w:hAnsi="宋体" w:cs="宋体" w:hint="eastAsia"/>
                <w:sz w:val="22"/>
                <w:szCs w:val="22"/>
                <w:lang w:bidi="ar"/>
              </w:rPr>
              <w:t>合计</w:t>
            </w:r>
          </w:p>
        </w:tc>
      </w:tr>
      <w:tr w:rsidR="006E2C82" w:rsidRPr="006E2C82" w:rsidTr="00953B2D">
        <w:trPr>
          <w:trHeight w:val="704"/>
          <w:jc w:val="center"/>
        </w:trPr>
        <w:tc>
          <w:tcPr>
            <w:tcW w:w="686" w:type="dxa"/>
            <w:vAlign w:val="center"/>
          </w:tcPr>
          <w:p w:rsidR="00E81415" w:rsidRPr="006E2C82" w:rsidRDefault="00EB5DBD">
            <w:pPr>
              <w:spacing w:before="50" w:after="50" w:line="288" w:lineRule="auto"/>
              <w:jc w:val="center"/>
              <w:textAlignment w:val="center"/>
              <w:rPr>
                <w:rFonts w:ascii="宋体" w:hAnsi="宋体" w:cs="宋体"/>
                <w:sz w:val="22"/>
                <w:szCs w:val="22"/>
              </w:rPr>
            </w:pPr>
            <w:r w:rsidRPr="006E2C82">
              <w:rPr>
                <w:rFonts w:ascii="宋体" w:hAnsi="宋体" w:cs="宋体" w:hint="eastAsia"/>
                <w:sz w:val="22"/>
                <w:szCs w:val="22"/>
                <w:lang w:bidi="ar"/>
              </w:rPr>
              <w:t>1</w:t>
            </w:r>
          </w:p>
        </w:tc>
        <w:tc>
          <w:tcPr>
            <w:tcW w:w="2074" w:type="dxa"/>
            <w:vAlign w:val="center"/>
          </w:tcPr>
          <w:p w:rsidR="00E81415" w:rsidRPr="006E2C82" w:rsidRDefault="00953B2D">
            <w:pPr>
              <w:spacing w:before="50" w:after="50" w:line="288" w:lineRule="auto"/>
              <w:jc w:val="center"/>
              <w:textAlignment w:val="center"/>
              <w:rPr>
                <w:rFonts w:ascii="宋体" w:hAnsi="宋体" w:cs="宋体"/>
                <w:sz w:val="22"/>
                <w:szCs w:val="22"/>
              </w:rPr>
            </w:pPr>
            <w:r>
              <w:rPr>
                <w:rFonts w:asciiTheme="minorEastAsia" w:eastAsiaTheme="minorEastAsia" w:hAnsiTheme="minorEastAsia" w:cs="宋体" w:hint="eastAsia"/>
                <w:sz w:val="22"/>
                <w:szCs w:val="22"/>
              </w:rPr>
              <w:t>物流园干式变压器</w:t>
            </w:r>
          </w:p>
        </w:tc>
        <w:tc>
          <w:tcPr>
            <w:tcW w:w="3585" w:type="dxa"/>
            <w:vAlign w:val="center"/>
          </w:tcPr>
          <w:p w:rsidR="00E81415" w:rsidRPr="006E2C82" w:rsidRDefault="00EB5DBD" w:rsidP="00953B2D">
            <w:pPr>
              <w:spacing w:before="50" w:after="50" w:line="288" w:lineRule="auto"/>
              <w:jc w:val="center"/>
              <w:textAlignment w:val="center"/>
              <w:rPr>
                <w:rFonts w:ascii="宋体" w:hAnsi="宋体" w:cs="宋体"/>
                <w:lang w:bidi="ar"/>
              </w:rPr>
            </w:pPr>
            <w:r w:rsidRPr="006E2C82">
              <w:rPr>
                <w:rFonts w:ascii="宋体" w:hAnsi="宋体" w:cs="宋体" w:hint="eastAsia"/>
                <w:lang w:bidi="ar"/>
              </w:rPr>
              <w:t>SCB1</w:t>
            </w:r>
            <w:r w:rsidRPr="006E2C82">
              <w:rPr>
                <w:rFonts w:ascii="宋体" w:eastAsia="宋体" w:hAnsi="宋体" w:cs="宋体" w:hint="eastAsia"/>
                <w:lang w:bidi="ar"/>
              </w:rPr>
              <w:t>4</w:t>
            </w:r>
            <w:r w:rsidRPr="006E2C82">
              <w:rPr>
                <w:rFonts w:ascii="宋体" w:hAnsi="宋体" w:cs="宋体" w:hint="eastAsia"/>
                <w:lang w:bidi="ar"/>
              </w:rPr>
              <w:t>-</w:t>
            </w:r>
            <w:r w:rsidRPr="006E2C82">
              <w:rPr>
                <w:rFonts w:ascii="宋体" w:hAnsi="宋体" w:cs="宋体"/>
                <w:lang w:bidi="ar"/>
              </w:rPr>
              <w:t>2</w:t>
            </w:r>
            <w:r w:rsidR="0073400C">
              <w:rPr>
                <w:rFonts w:ascii="宋体" w:hAnsi="宋体" w:cs="宋体"/>
                <w:lang w:bidi="ar"/>
              </w:rPr>
              <w:t>0</w:t>
            </w:r>
            <w:r w:rsidRPr="006E2C82">
              <w:rPr>
                <w:rFonts w:ascii="宋体" w:hAnsi="宋体" w:cs="宋体"/>
                <w:lang w:bidi="ar"/>
              </w:rPr>
              <w:t>00</w:t>
            </w:r>
            <w:r w:rsidRPr="006E2C82">
              <w:rPr>
                <w:rFonts w:ascii="宋体" w:hAnsi="宋体" w:cs="宋体" w:hint="eastAsia"/>
                <w:lang w:bidi="ar"/>
              </w:rPr>
              <w:t>KVA/6.3/0.4kV</w:t>
            </w:r>
          </w:p>
        </w:tc>
        <w:tc>
          <w:tcPr>
            <w:tcW w:w="851" w:type="dxa"/>
            <w:vAlign w:val="center"/>
          </w:tcPr>
          <w:p w:rsidR="00E81415" w:rsidRPr="006E2C82" w:rsidRDefault="00EB5DBD">
            <w:pPr>
              <w:spacing w:before="50" w:after="50" w:line="288" w:lineRule="auto"/>
              <w:jc w:val="center"/>
              <w:textAlignment w:val="center"/>
              <w:rPr>
                <w:rFonts w:ascii="宋体" w:hAnsi="宋体" w:cs="宋体"/>
                <w:sz w:val="22"/>
                <w:szCs w:val="22"/>
              </w:rPr>
            </w:pPr>
            <w:r w:rsidRPr="006E2C82">
              <w:rPr>
                <w:rFonts w:asciiTheme="minorEastAsia" w:hAnsiTheme="minorEastAsia" w:cs="宋体" w:hint="eastAsia"/>
                <w:sz w:val="22"/>
                <w:szCs w:val="22"/>
                <w:lang w:bidi="ar"/>
              </w:rPr>
              <w:t>1</w:t>
            </w:r>
            <w:r w:rsidRPr="006E2C82">
              <w:rPr>
                <w:rFonts w:ascii="宋体" w:hAnsi="宋体" w:cs="宋体" w:hint="eastAsia"/>
                <w:sz w:val="22"/>
                <w:szCs w:val="22"/>
                <w:lang w:bidi="ar"/>
              </w:rPr>
              <w:t>台</w:t>
            </w:r>
          </w:p>
        </w:tc>
        <w:tc>
          <w:tcPr>
            <w:tcW w:w="1775" w:type="dxa"/>
            <w:vAlign w:val="center"/>
          </w:tcPr>
          <w:p w:rsidR="00E81415" w:rsidRPr="006E2C82" w:rsidRDefault="00EB5DBD" w:rsidP="00953B2D">
            <w:pPr>
              <w:spacing w:before="50" w:after="50" w:line="288" w:lineRule="auto"/>
              <w:jc w:val="center"/>
              <w:textAlignment w:val="center"/>
              <w:rPr>
                <w:rFonts w:ascii="宋体" w:hAnsi="宋体" w:cs="宋体"/>
                <w:sz w:val="22"/>
                <w:szCs w:val="22"/>
                <w:lang w:bidi="ar"/>
              </w:rPr>
            </w:pPr>
            <w:r w:rsidRPr="006E2C82">
              <w:rPr>
                <w:rFonts w:asciiTheme="minorEastAsia" w:hAnsiTheme="minorEastAsia" w:cs="宋体" w:hint="eastAsia"/>
                <w:sz w:val="22"/>
                <w:szCs w:val="22"/>
                <w:lang w:bidi="ar"/>
              </w:rPr>
              <w:t>1</w:t>
            </w:r>
            <w:r w:rsidRPr="006E2C82">
              <w:rPr>
                <w:rFonts w:ascii="宋体" w:hAnsi="宋体" w:cs="宋体" w:hint="eastAsia"/>
                <w:sz w:val="22"/>
                <w:szCs w:val="22"/>
                <w:lang w:bidi="ar"/>
              </w:rPr>
              <w:t>台</w:t>
            </w:r>
          </w:p>
        </w:tc>
      </w:tr>
    </w:tbl>
    <w:p w:rsidR="00E81415" w:rsidRPr="006E2C82" w:rsidRDefault="00EB5DBD">
      <w:pPr>
        <w:pStyle w:val="af5"/>
        <w:numPr>
          <w:ilvl w:val="1"/>
          <w:numId w:val="2"/>
        </w:numPr>
        <w:spacing w:line="480" w:lineRule="auto"/>
        <w:ind w:left="306" w:hangingChars="127" w:hanging="306"/>
        <w:rPr>
          <w:rFonts w:ascii="宋体" w:hAnsi="宋体"/>
        </w:rPr>
      </w:pPr>
      <w:r w:rsidRPr="006E2C82">
        <w:rPr>
          <w:rFonts w:ascii="宋体" w:hAnsi="宋体" w:hint="eastAsia"/>
          <w:b/>
        </w:rPr>
        <w:t>技术要求</w:t>
      </w:r>
      <w:r w:rsidRPr="006E2C82">
        <w:rPr>
          <w:rFonts w:ascii="宋体" w:hAnsi="宋体" w:hint="eastAsia"/>
        </w:rPr>
        <w:t>：</w:t>
      </w:r>
    </w:p>
    <w:p w:rsidR="00E81415" w:rsidRPr="006E2C82" w:rsidRDefault="00EB5DBD">
      <w:pPr>
        <w:pStyle w:val="af5"/>
        <w:numPr>
          <w:ilvl w:val="3"/>
          <w:numId w:val="3"/>
        </w:numPr>
        <w:spacing w:line="480" w:lineRule="auto"/>
        <w:rPr>
          <w:rFonts w:ascii="宋体" w:hAnsi="宋体"/>
        </w:rPr>
      </w:pPr>
      <w:r w:rsidRPr="006E2C82">
        <w:rPr>
          <w:rFonts w:ascii="宋体" w:hAnsi="宋体" w:hint="eastAsia"/>
        </w:rPr>
        <w:t>总体要求</w:t>
      </w:r>
    </w:p>
    <w:p w:rsidR="00E81415" w:rsidRPr="006E2C82" w:rsidRDefault="0073400C">
      <w:pPr>
        <w:pStyle w:val="af5"/>
        <w:numPr>
          <w:ilvl w:val="0"/>
          <w:numId w:val="4"/>
        </w:numPr>
        <w:spacing w:line="480" w:lineRule="auto"/>
        <w:rPr>
          <w:rFonts w:ascii="宋体" w:hAnsi="宋体"/>
        </w:rPr>
      </w:pPr>
      <w:r>
        <w:rPr>
          <w:rFonts w:ascii="宋体" w:hAnsi="宋体" w:hint="eastAsia"/>
        </w:rPr>
        <w:t>本技术要求适用于浦林成山（山东）轮胎有限公司物流园</w:t>
      </w:r>
      <w:r w:rsidR="00EB5DBD" w:rsidRPr="006E2C82">
        <w:rPr>
          <w:rFonts w:ascii="宋体" w:hAnsi="宋体" w:hint="eastAsia"/>
        </w:rPr>
        <w:t>项目，主要包括干式变压器及附属设备的技术要求。</w:t>
      </w:r>
    </w:p>
    <w:p w:rsidR="00E81415" w:rsidRPr="006E2C82" w:rsidRDefault="00EB5DBD">
      <w:pPr>
        <w:pStyle w:val="af5"/>
        <w:numPr>
          <w:ilvl w:val="0"/>
          <w:numId w:val="4"/>
        </w:numPr>
        <w:spacing w:line="480" w:lineRule="auto"/>
        <w:rPr>
          <w:rFonts w:ascii="宋体" w:hAnsi="宋体"/>
        </w:rPr>
      </w:pPr>
      <w:r w:rsidRPr="006E2C82">
        <w:rPr>
          <w:rFonts w:ascii="宋体" w:hAnsi="宋体" w:hint="eastAsia"/>
        </w:rPr>
        <w:t>电器元件必须按技术要求选型、采用合格的、全新的的产品；设备一旦被发现有假冒产品或部件，投标方应在规定期限内，无条件予以更换，并承担更换所需一切费用；招标方将按原合同价格，对投标方处以五倍的罚款，从合同总价中扣除。</w:t>
      </w:r>
    </w:p>
    <w:p w:rsidR="00E81415" w:rsidRPr="006E2C82" w:rsidRDefault="00EB5DBD">
      <w:pPr>
        <w:pStyle w:val="af5"/>
        <w:numPr>
          <w:ilvl w:val="0"/>
          <w:numId w:val="4"/>
        </w:numPr>
        <w:spacing w:line="480" w:lineRule="auto"/>
        <w:rPr>
          <w:rFonts w:ascii="宋体" w:hAnsi="宋体"/>
        </w:rPr>
      </w:pPr>
      <w:r w:rsidRPr="006E2C82">
        <w:rPr>
          <w:rFonts w:ascii="宋体" w:hAnsi="宋体" w:hint="eastAsia"/>
        </w:rPr>
        <w:t>投标方除了完成变压器的总体设计外，还要配合配电柜设计厂家完成变压器和进线柜的铜排搭接设计。变压器内部铜排由变压器厂家加工制作，变压器与低压侧柜体的连接平面布置图按照需方提供的图纸进行设计，低压柜体主母排延伸到变压器内20cm，主母排的规格型号及开孔尺寸由柜体厂家提供给变压器厂家，变压器厂家根据柜体提供的主母排型号及开孔尺寸设计变压器内部主母排的布置，保证变压器运到现场后与柜体主母排的连接无异常。在订货后提供变压器与柜体的平面布置图。变压器内部铜排由变压器厂家提供，变压器柜内与低压柜连接铜排、连接螺栓均由柜体厂家提供。</w:t>
      </w:r>
    </w:p>
    <w:p w:rsidR="00E81415" w:rsidRPr="006E2C82" w:rsidRDefault="00EB5DBD">
      <w:pPr>
        <w:pStyle w:val="af5"/>
        <w:numPr>
          <w:ilvl w:val="0"/>
          <w:numId w:val="4"/>
        </w:numPr>
        <w:spacing w:line="480" w:lineRule="auto"/>
        <w:rPr>
          <w:rFonts w:ascii="宋体" w:hAnsi="宋体"/>
        </w:rPr>
      </w:pPr>
      <w:r w:rsidRPr="006E2C82">
        <w:rPr>
          <w:rFonts w:ascii="宋体" w:hAnsi="宋体" w:hint="eastAsia"/>
        </w:rPr>
        <w:lastRenderedPageBreak/>
        <w:t>合同生效后，在加工制造过程中若有局部变更,而且增加费用不超过设备总价的3%,费用将由投标方承担。</w:t>
      </w:r>
    </w:p>
    <w:p w:rsidR="00E81415" w:rsidRPr="006E2C82" w:rsidRDefault="00EB5DBD">
      <w:pPr>
        <w:pStyle w:val="af5"/>
        <w:numPr>
          <w:ilvl w:val="0"/>
          <w:numId w:val="4"/>
        </w:numPr>
        <w:spacing w:line="480" w:lineRule="auto"/>
        <w:rPr>
          <w:rFonts w:ascii="宋体" w:hAnsi="宋体"/>
        </w:rPr>
      </w:pPr>
      <w:r w:rsidRPr="006E2C82">
        <w:rPr>
          <w:rFonts w:ascii="宋体" w:hAnsi="宋体" w:hint="eastAsia"/>
        </w:rPr>
        <w:t>本技术协议所使用的标准如果与投标方所执行的标准不一致时，按较高标准执行。</w:t>
      </w:r>
    </w:p>
    <w:p w:rsidR="00E81415" w:rsidRPr="006E2C82" w:rsidRDefault="00EB5DBD">
      <w:pPr>
        <w:pStyle w:val="af5"/>
        <w:numPr>
          <w:ilvl w:val="0"/>
          <w:numId w:val="4"/>
        </w:numPr>
        <w:spacing w:line="480" w:lineRule="auto"/>
        <w:rPr>
          <w:rFonts w:ascii="宋体" w:hAnsi="宋体"/>
        </w:rPr>
      </w:pPr>
      <w:r w:rsidRPr="006E2C82">
        <w:rPr>
          <w:rFonts w:ascii="宋体" w:hAnsi="宋体" w:hint="eastAsia"/>
        </w:rPr>
        <w:t>技术协议经双方确认后，作为合同的附件，与确认的图纸具有同等的法律效力。</w:t>
      </w:r>
    </w:p>
    <w:p w:rsidR="00E81415" w:rsidRPr="006E2C82" w:rsidRDefault="00EB5DBD">
      <w:pPr>
        <w:pStyle w:val="af5"/>
        <w:numPr>
          <w:ilvl w:val="0"/>
          <w:numId w:val="4"/>
        </w:numPr>
        <w:spacing w:line="480" w:lineRule="auto"/>
        <w:rPr>
          <w:rFonts w:ascii="宋体" w:hAnsi="宋体"/>
        </w:rPr>
      </w:pPr>
      <w:r w:rsidRPr="006E2C82">
        <w:rPr>
          <w:rFonts w:ascii="宋体" w:hAnsi="宋体" w:hint="eastAsia"/>
        </w:rPr>
        <w:t>双方未尽事宜，需要协商解决。</w:t>
      </w:r>
    </w:p>
    <w:p w:rsidR="00E81415" w:rsidRPr="006E2C82" w:rsidRDefault="00EB5DBD">
      <w:pPr>
        <w:pStyle w:val="af5"/>
        <w:numPr>
          <w:ilvl w:val="1"/>
          <w:numId w:val="4"/>
        </w:numPr>
        <w:spacing w:line="480" w:lineRule="auto"/>
        <w:ind w:left="723" w:hangingChars="300" w:hanging="723"/>
        <w:rPr>
          <w:rFonts w:ascii="宋体" w:hAnsi="宋体"/>
          <w:b/>
        </w:rPr>
      </w:pPr>
      <w:r w:rsidRPr="006E2C82">
        <w:rPr>
          <w:rFonts w:ascii="宋体" w:hAnsi="宋体" w:hint="eastAsia"/>
          <w:b/>
        </w:rPr>
        <w:t>应遵循的现行标准</w:t>
      </w:r>
    </w:p>
    <w:p w:rsidR="00E81415" w:rsidRPr="006E2C82" w:rsidRDefault="00EB5DBD">
      <w:pPr>
        <w:spacing w:line="480" w:lineRule="auto"/>
        <w:rPr>
          <w:rFonts w:ascii="宋体" w:hAnsi="宋体"/>
        </w:rPr>
      </w:pPr>
      <w:r w:rsidRPr="006E2C82">
        <w:rPr>
          <w:rFonts w:ascii="宋体" w:hAnsi="宋体" w:hint="eastAsia"/>
        </w:rPr>
        <w:t xml:space="preserve">GB6450《干式电力变压器》    </w:t>
      </w:r>
    </w:p>
    <w:p w:rsidR="00E81415" w:rsidRPr="006E2C82" w:rsidRDefault="00EB5DBD">
      <w:pPr>
        <w:spacing w:line="480" w:lineRule="auto"/>
        <w:rPr>
          <w:rFonts w:ascii="宋体" w:hAnsi="宋体"/>
        </w:rPr>
      </w:pPr>
      <w:r w:rsidRPr="006E2C82">
        <w:rPr>
          <w:rFonts w:ascii="宋体" w:hAnsi="宋体" w:hint="eastAsia"/>
        </w:rPr>
        <w:t>GB/T10228《干式电力变压器技术参数和要求》</w:t>
      </w:r>
    </w:p>
    <w:p w:rsidR="00E81415" w:rsidRPr="006E2C82" w:rsidRDefault="00EB5DBD">
      <w:pPr>
        <w:spacing w:line="480" w:lineRule="auto"/>
        <w:rPr>
          <w:rFonts w:ascii="宋体" w:hAnsi="宋体"/>
        </w:rPr>
      </w:pPr>
      <w:r w:rsidRPr="006E2C82">
        <w:rPr>
          <w:rFonts w:ascii="宋体" w:hAnsi="宋体" w:hint="eastAsia"/>
        </w:rPr>
        <w:t xml:space="preserve">GB1094《电力变压器》    </w:t>
      </w:r>
    </w:p>
    <w:p w:rsidR="00E81415" w:rsidRPr="006E2C82" w:rsidRDefault="00EB5DBD">
      <w:pPr>
        <w:spacing w:line="480" w:lineRule="auto"/>
        <w:rPr>
          <w:rFonts w:ascii="宋体" w:hAnsi="宋体"/>
        </w:rPr>
      </w:pPr>
      <w:r w:rsidRPr="006E2C82">
        <w:rPr>
          <w:rFonts w:ascii="宋体" w:hAnsi="宋体"/>
        </w:rPr>
        <w:t>GB6450《电力变压器》</w:t>
      </w:r>
    </w:p>
    <w:p w:rsidR="00E81415" w:rsidRPr="006E2C82" w:rsidRDefault="00EB5DBD">
      <w:pPr>
        <w:spacing w:line="480" w:lineRule="auto"/>
        <w:rPr>
          <w:rFonts w:ascii="宋体" w:hAnsi="宋体"/>
        </w:rPr>
      </w:pPr>
      <w:r w:rsidRPr="006E2C82">
        <w:rPr>
          <w:rFonts w:ascii="宋体" w:hAnsi="宋体"/>
        </w:rPr>
        <w:t>IEC726《干式电力变压器》</w:t>
      </w:r>
      <w:r w:rsidRPr="006E2C82">
        <w:rPr>
          <w:rFonts w:ascii="宋体" w:hAnsi="宋体"/>
        </w:rPr>
        <w:br/>
        <w:t>IEC76《电力变压器》</w:t>
      </w:r>
      <w:r w:rsidRPr="006E2C82">
        <w:rPr>
          <w:rFonts w:ascii="宋体" w:hAnsi="宋体"/>
        </w:rPr>
        <w:br/>
        <w:t>DIN42523《浇注树脂干式变压器》</w:t>
      </w:r>
    </w:p>
    <w:p w:rsidR="00E81415" w:rsidRPr="006E2C82" w:rsidRDefault="00EB5DBD">
      <w:pPr>
        <w:spacing w:line="480" w:lineRule="auto"/>
        <w:rPr>
          <w:rFonts w:ascii="宋体" w:hAnsi="宋体"/>
        </w:rPr>
      </w:pPr>
      <w:r w:rsidRPr="006E2C82">
        <w:rPr>
          <w:rFonts w:ascii="宋体" w:hAnsi="宋体" w:hint="eastAsia"/>
        </w:rPr>
        <w:t>GB311.1《高压输变电设备的绝缘配合》</w:t>
      </w:r>
    </w:p>
    <w:p w:rsidR="00E81415" w:rsidRPr="006E2C82" w:rsidRDefault="00EB5DBD">
      <w:pPr>
        <w:spacing w:line="480" w:lineRule="auto"/>
        <w:rPr>
          <w:rFonts w:ascii="宋体" w:hAnsi="宋体"/>
        </w:rPr>
      </w:pPr>
      <w:r w:rsidRPr="006E2C82">
        <w:rPr>
          <w:rFonts w:ascii="宋体" w:hAnsi="宋体" w:hint="eastAsia"/>
        </w:rPr>
        <w:t>GB/T16927《高电压试验技术》</w:t>
      </w:r>
    </w:p>
    <w:p w:rsidR="00E81415" w:rsidRPr="006E2C82" w:rsidRDefault="00EB5DBD">
      <w:pPr>
        <w:spacing w:line="480" w:lineRule="auto"/>
        <w:rPr>
          <w:rFonts w:ascii="宋体" w:hAnsi="宋体"/>
        </w:rPr>
      </w:pPr>
      <w:r w:rsidRPr="006E2C82">
        <w:rPr>
          <w:rFonts w:ascii="宋体" w:hAnsi="宋体" w:hint="eastAsia"/>
        </w:rPr>
        <w:t>GB5273《变压器、高压电器和套管的接线端子》</w:t>
      </w:r>
    </w:p>
    <w:p w:rsidR="00E81415" w:rsidRPr="006E2C82" w:rsidRDefault="00EB5DBD">
      <w:pPr>
        <w:spacing w:line="480" w:lineRule="auto"/>
        <w:rPr>
          <w:rFonts w:ascii="宋体" w:hAnsi="宋体"/>
        </w:rPr>
      </w:pPr>
      <w:r w:rsidRPr="006E2C82">
        <w:rPr>
          <w:rFonts w:ascii="宋体" w:hAnsi="宋体" w:hint="eastAsia"/>
        </w:rPr>
        <w:t>GB4208《外壳防护等级》</w:t>
      </w:r>
    </w:p>
    <w:p w:rsidR="00E81415" w:rsidRPr="006E2C82" w:rsidRDefault="00EB5DBD">
      <w:pPr>
        <w:spacing w:line="480" w:lineRule="auto"/>
        <w:rPr>
          <w:rFonts w:ascii="宋体" w:hAnsi="宋体"/>
        </w:rPr>
      </w:pPr>
      <w:r w:rsidRPr="006E2C82">
        <w:rPr>
          <w:rFonts w:ascii="宋体" w:hAnsi="宋体" w:hint="eastAsia"/>
        </w:rPr>
        <w:t xml:space="preserve">GB191《包装贮运标志》 </w:t>
      </w:r>
    </w:p>
    <w:p w:rsidR="00E81415" w:rsidRPr="006E2C82" w:rsidRDefault="00EB5DBD">
      <w:pPr>
        <w:spacing w:line="480" w:lineRule="auto"/>
        <w:rPr>
          <w:rFonts w:ascii="宋体" w:hAnsi="宋体"/>
        </w:rPr>
      </w:pPr>
      <w:r w:rsidRPr="006E2C82">
        <w:rPr>
          <w:rFonts w:ascii="宋体" w:hAnsi="宋体" w:hint="eastAsia"/>
        </w:rPr>
        <w:t>GB4109《高压套管技术条件》</w:t>
      </w:r>
    </w:p>
    <w:p w:rsidR="00E81415" w:rsidRPr="006E2C82" w:rsidRDefault="00EB5DBD">
      <w:pPr>
        <w:spacing w:line="480" w:lineRule="auto"/>
        <w:rPr>
          <w:rFonts w:ascii="宋体" w:hAnsi="宋体"/>
        </w:rPr>
      </w:pPr>
      <w:r w:rsidRPr="006E2C82">
        <w:rPr>
          <w:rFonts w:ascii="宋体" w:hAnsi="宋体" w:hint="eastAsia"/>
        </w:rPr>
        <w:t>GB/T5582《高压电力设备外绝缘污秽等级》</w:t>
      </w:r>
    </w:p>
    <w:p w:rsidR="00E81415" w:rsidRPr="006E2C82" w:rsidRDefault="00EB5DBD">
      <w:pPr>
        <w:spacing w:line="480" w:lineRule="auto"/>
        <w:rPr>
          <w:rFonts w:ascii="宋体" w:hAnsi="宋体"/>
        </w:rPr>
      </w:pPr>
      <w:r w:rsidRPr="006E2C82">
        <w:rPr>
          <w:rFonts w:ascii="宋体" w:hAnsi="宋体" w:hint="eastAsia"/>
        </w:rPr>
        <w:lastRenderedPageBreak/>
        <w:t>GB7328《变压器和电抗器的声级测定》</w:t>
      </w:r>
    </w:p>
    <w:p w:rsidR="00E81415" w:rsidRPr="006E2C82" w:rsidRDefault="00EB5DBD">
      <w:pPr>
        <w:spacing w:line="480" w:lineRule="auto"/>
        <w:rPr>
          <w:rFonts w:ascii="宋体" w:hAnsi="宋体"/>
        </w:rPr>
      </w:pPr>
      <w:r w:rsidRPr="006E2C82">
        <w:rPr>
          <w:rFonts w:ascii="宋体" w:hAnsi="宋体" w:hint="eastAsia"/>
        </w:rPr>
        <w:t>GB7354《局部放电测量》</w:t>
      </w:r>
    </w:p>
    <w:p w:rsidR="00E81415" w:rsidRPr="006E2C82" w:rsidRDefault="00EB5DBD">
      <w:pPr>
        <w:spacing w:line="480" w:lineRule="auto"/>
        <w:rPr>
          <w:rFonts w:ascii="宋体" w:hAnsi="宋体"/>
        </w:rPr>
      </w:pPr>
      <w:r w:rsidRPr="006E2C82">
        <w:rPr>
          <w:rFonts w:ascii="宋体" w:hAnsi="宋体" w:hint="eastAsia"/>
        </w:rPr>
        <w:t>GB50150《电气装置安装工程  电气设备交接试验标准》</w:t>
      </w:r>
    </w:p>
    <w:p w:rsidR="00E81415" w:rsidRPr="006E2C82" w:rsidRDefault="00EB5DBD">
      <w:pPr>
        <w:spacing w:line="480" w:lineRule="auto"/>
        <w:rPr>
          <w:rFonts w:ascii="宋体" w:hAnsi="宋体"/>
        </w:rPr>
      </w:pPr>
      <w:r w:rsidRPr="006E2C82">
        <w:rPr>
          <w:rFonts w:ascii="宋体" w:hAnsi="宋体" w:hint="eastAsia"/>
        </w:rPr>
        <w:t>JB/T501《电力变压器试验导则》</w:t>
      </w:r>
    </w:p>
    <w:p w:rsidR="00E81415" w:rsidRPr="006E2C82" w:rsidRDefault="00EB5DBD">
      <w:pPr>
        <w:spacing w:line="480" w:lineRule="auto"/>
        <w:rPr>
          <w:rFonts w:ascii="宋体" w:hAnsi="宋体"/>
        </w:rPr>
      </w:pPr>
      <w:r w:rsidRPr="006E2C82">
        <w:rPr>
          <w:rFonts w:ascii="宋体" w:hAnsi="宋体" w:hint="eastAsia"/>
        </w:rPr>
        <w:t>ZBK41005《6～220kV变压器声级》</w:t>
      </w:r>
    </w:p>
    <w:p w:rsidR="00E81415" w:rsidRPr="006E2C82" w:rsidRDefault="00EB5DBD">
      <w:pPr>
        <w:spacing w:line="480" w:lineRule="auto"/>
        <w:rPr>
          <w:rFonts w:ascii="宋体" w:hAnsi="宋体"/>
        </w:rPr>
      </w:pPr>
      <w:r w:rsidRPr="006E2C82">
        <w:rPr>
          <w:rFonts w:ascii="宋体" w:hAnsi="宋体" w:hint="eastAsia"/>
        </w:rPr>
        <w:t>GB50260-96《电力设施抗震设计规范》</w:t>
      </w:r>
    </w:p>
    <w:p w:rsidR="00E81415" w:rsidRPr="006E2C82" w:rsidRDefault="00EB5DBD">
      <w:pPr>
        <w:spacing w:line="480" w:lineRule="auto"/>
        <w:rPr>
          <w:rFonts w:ascii="宋体" w:hAnsi="宋体"/>
        </w:rPr>
      </w:pPr>
      <w:r w:rsidRPr="006E2C82">
        <w:rPr>
          <w:rFonts w:ascii="宋体" w:hAnsi="宋体" w:hint="eastAsia"/>
        </w:rPr>
        <w:t>GB 20052-2020能效等级标准</w:t>
      </w:r>
    </w:p>
    <w:p w:rsidR="00E81415" w:rsidRPr="006E2C82" w:rsidRDefault="00EB5DBD">
      <w:pPr>
        <w:spacing w:line="480" w:lineRule="auto"/>
        <w:rPr>
          <w:rFonts w:ascii="宋体" w:hAnsi="宋体"/>
        </w:rPr>
      </w:pPr>
      <w:r w:rsidRPr="006E2C82">
        <w:rPr>
          <w:rFonts w:ascii="宋体" w:hAnsi="宋体" w:hint="eastAsia"/>
        </w:rPr>
        <w:t>其他有关的现行标准，将使用以上标准和规范的最新版本。</w:t>
      </w:r>
    </w:p>
    <w:p w:rsidR="00E81415" w:rsidRPr="006E2C82" w:rsidRDefault="00EB5DBD">
      <w:pPr>
        <w:spacing w:line="480" w:lineRule="auto"/>
        <w:jc w:val="both"/>
        <w:rPr>
          <w:rFonts w:ascii="宋体" w:hAnsi="宋体"/>
          <w:b/>
        </w:rPr>
      </w:pPr>
      <w:r w:rsidRPr="006E2C82">
        <w:rPr>
          <w:rFonts w:ascii="宋体" w:hAnsi="宋体" w:hint="eastAsia"/>
          <w:b/>
        </w:rPr>
        <w:t>（三）环境条件</w:t>
      </w:r>
    </w:p>
    <w:p w:rsidR="00E81415" w:rsidRPr="006E2C82" w:rsidRDefault="00EB5DBD">
      <w:pPr>
        <w:spacing w:line="480" w:lineRule="auto"/>
        <w:rPr>
          <w:rFonts w:ascii="宋体" w:hAnsi="宋体"/>
        </w:rPr>
      </w:pPr>
      <w:r w:rsidRPr="006E2C82">
        <w:rPr>
          <w:rFonts w:ascii="宋体" w:hAnsi="宋体" w:hint="eastAsia"/>
        </w:rPr>
        <w:t>安装地点：                户内</w:t>
      </w:r>
    </w:p>
    <w:p w:rsidR="00E81415" w:rsidRPr="006E2C82" w:rsidRDefault="00EB5DBD">
      <w:pPr>
        <w:spacing w:line="480" w:lineRule="auto"/>
        <w:rPr>
          <w:rFonts w:ascii="宋体" w:hAnsi="宋体"/>
        </w:rPr>
      </w:pPr>
      <w:r w:rsidRPr="006E2C82">
        <w:rPr>
          <w:rFonts w:ascii="宋体" w:hAnsi="宋体" w:hint="eastAsia"/>
        </w:rPr>
        <w:t xml:space="preserve">海拔高度：                </w:t>
      </w:r>
      <w:r w:rsidRPr="006E2C82">
        <w:rPr>
          <w:rFonts w:ascii="宋体" w:hAnsi="宋体"/>
        </w:rPr>
        <w:t>&lt;</w:t>
      </w:r>
      <w:r w:rsidRPr="006E2C82">
        <w:rPr>
          <w:rFonts w:ascii="宋体" w:hAnsi="宋体" w:hint="eastAsia"/>
        </w:rPr>
        <w:t>1000</w:t>
      </w:r>
      <w:r w:rsidRPr="006E2C82">
        <w:rPr>
          <w:rFonts w:ascii="宋体" w:hAnsi="宋体"/>
        </w:rPr>
        <w:t>m</w:t>
      </w:r>
      <w:r w:rsidRPr="006E2C82">
        <w:rPr>
          <w:rFonts w:ascii="宋体" w:hAnsi="宋体" w:hint="eastAsia"/>
        </w:rPr>
        <w:t xml:space="preserve">     </w:t>
      </w:r>
    </w:p>
    <w:p w:rsidR="00E81415" w:rsidRPr="006E2C82" w:rsidRDefault="00EB5DBD">
      <w:pPr>
        <w:spacing w:line="480" w:lineRule="auto"/>
        <w:rPr>
          <w:rFonts w:ascii="宋体" w:hAnsi="宋体"/>
        </w:rPr>
      </w:pPr>
      <w:r w:rsidRPr="006E2C82">
        <w:rPr>
          <w:rFonts w:ascii="宋体" w:hAnsi="宋体" w:hint="eastAsia"/>
        </w:rPr>
        <w:t>最高气温：                45.0℃</w:t>
      </w:r>
    </w:p>
    <w:p w:rsidR="00E81415" w:rsidRPr="006E2C82" w:rsidRDefault="00EB5DBD">
      <w:pPr>
        <w:spacing w:line="480" w:lineRule="auto"/>
        <w:rPr>
          <w:rFonts w:ascii="宋体" w:hAnsi="宋体"/>
        </w:rPr>
      </w:pPr>
      <w:r w:rsidRPr="006E2C82">
        <w:rPr>
          <w:rFonts w:ascii="宋体" w:hAnsi="宋体" w:hint="eastAsia"/>
        </w:rPr>
        <w:t>最低气温：                -18℃</w:t>
      </w:r>
    </w:p>
    <w:p w:rsidR="00E81415" w:rsidRPr="006E2C82" w:rsidRDefault="00EB5DBD">
      <w:pPr>
        <w:spacing w:line="480" w:lineRule="auto"/>
        <w:rPr>
          <w:rFonts w:ascii="宋体" w:hAnsi="宋体"/>
        </w:rPr>
      </w:pPr>
      <w:r w:rsidRPr="006E2C82">
        <w:rPr>
          <w:rFonts w:ascii="宋体" w:hAnsi="宋体" w:hint="eastAsia"/>
        </w:rPr>
        <w:t>年平均温度：              15℃</w:t>
      </w:r>
    </w:p>
    <w:p w:rsidR="00E81415" w:rsidRPr="006E2C82" w:rsidRDefault="00EB5DBD">
      <w:pPr>
        <w:autoSpaceDE w:val="0"/>
        <w:autoSpaceDN w:val="0"/>
        <w:adjustRightInd w:val="0"/>
        <w:spacing w:line="480" w:lineRule="exact"/>
        <w:rPr>
          <w:rFonts w:ascii="宋体" w:hAnsi="宋体"/>
        </w:rPr>
      </w:pPr>
      <w:r w:rsidRPr="006E2C82">
        <w:rPr>
          <w:rFonts w:ascii="宋体" w:hAnsi="宋体"/>
        </w:rPr>
        <w:t>月平均最高相对湿度（%）</w:t>
      </w:r>
      <w:r w:rsidRPr="006E2C82">
        <w:rPr>
          <w:rFonts w:ascii="宋体" w:hAnsi="宋体" w:hint="eastAsia"/>
        </w:rPr>
        <w:t>（</w:t>
      </w:r>
      <w:r w:rsidRPr="006E2C82">
        <w:rPr>
          <w:rFonts w:ascii="宋体" w:hAnsi="宋体"/>
        </w:rPr>
        <w:t>25℃下</w:t>
      </w:r>
      <w:r w:rsidRPr="006E2C82">
        <w:rPr>
          <w:rFonts w:ascii="宋体" w:hAnsi="宋体" w:hint="eastAsia"/>
        </w:rPr>
        <w:t>）：</w:t>
      </w:r>
      <w:r w:rsidRPr="006E2C82">
        <w:rPr>
          <w:rFonts w:ascii="宋体" w:hAnsi="宋体"/>
        </w:rPr>
        <w:t>95%</w:t>
      </w:r>
      <w:r w:rsidRPr="006E2C82">
        <w:rPr>
          <w:rFonts w:ascii="宋体" w:hAnsi="宋体" w:hint="eastAsia"/>
        </w:rPr>
        <w:t xml:space="preserve"> </w:t>
      </w:r>
    </w:p>
    <w:p w:rsidR="00E81415" w:rsidRPr="006E2C82" w:rsidRDefault="00EB5DBD">
      <w:pPr>
        <w:spacing w:line="480" w:lineRule="auto"/>
        <w:ind w:left="3120" w:hangingChars="1300" w:hanging="3120"/>
        <w:rPr>
          <w:rFonts w:ascii="宋体" w:hAnsi="宋体" w:cs="微软雅黑"/>
          <w:bCs/>
          <w:lang w:bidi="en-US"/>
        </w:rPr>
      </w:pPr>
      <w:r w:rsidRPr="006E2C82">
        <w:rPr>
          <w:rFonts w:ascii="宋体" w:hAnsi="宋体" w:hint="eastAsia"/>
        </w:rPr>
        <w:t xml:space="preserve">耐地震能力：              </w:t>
      </w:r>
      <w:r w:rsidRPr="006E2C82">
        <w:rPr>
          <w:rFonts w:ascii="宋体" w:hAnsi="宋体" w:cs="微软雅黑" w:hint="eastAsia"/>
          <w:bCs/>
          <w:lang w:bidi="en-US"/>
        </w:rPr>
        <w:t>7 度  (中国12级度标准) 耐受地震能力；承受三相正弦波，水平和垂直加速度同时作用，水平：0.3G；垂直：0.15G；正弦波持续时间：3周波；安全系数：1.67。</w:t>
      </w:r>
    </w:p>
    <w:p w:rsidR="00E81415" w:rsidRPr="006E2C82" w:rsidRDefault="00E81415">
      <w:pPr>
        <w:spacing w:line="480" w:lineRule="auto"/>
        <w:ind w:left="3120" w:hangingChars="1300" w:hanging="3120"/>
        <w:rPr>
          <w:rFonts w:ascii="宋体" w:hAnsi="宋体"/>
        </w:rPr>
      </w:pPr>
    </w:p>
    <w:p w:rsidR="00E81415" w:rsidRPr="006E2C82" w:rsidRDefault="00E81415">
      <w:pPr>
        <w:spacing w:line="480" w:lineRule="auto"/>
        <w:ind w:left="3120" w:hangingChars="1300" w:hanging="3120"/>
        <w:rPr>
          <w:rFonts w:ascii="宋体" w:hAnsi="宋体"/>
        </w:rPr>
      </w:pPr>
    </w:p>
    <w:p w:rsidR="00E81415" w:rsidRPr="006E2C82" w:rsidRDefault="00E81415">
      <w:pPr>
        <w:spacing w:line="480" w:lineRule="auto"/>
        <w:ind w:left="3120" w:hangingChars="1300" w:hanging="3120"/>
        <w:rPr>
          <w:rFonts w:ascii="宋体" w:hAnsi="宋体" w:hint="eastAsia"/>
        </w:rPr>
      </w:pPr>
    </w:p>
    <w:p w:rsidR="00E81415" w:rsidRPr="006E2C82" w:rsidRDefault="00EB5DBD">
      <w:pPr>
        <w:pStyle w:val="af5"/>
        <w:numPr>
          <w:ilvl w:val="1"/>
          <w:numId w:val="5"/>
        </w:numPr>
        <w:spacing w:line="480" w:lineRule="auto"/>
        <w:ind w:left="826" w:hangingChars="343" w:hanging="826"/>
        <w:rPr>
          <w:rFonts w:ascii="宋体" w:hAnsi="宋体"/>
          <w:b/>
        </w:rPr>
      </w:pPr>
      <w:r w:rsidRPr="006E2C82">
        <w:rPr>
          <w:rFonts w:ascii="宋体" w:hAnsi="宋体" w:hint="eastAsia"/>
          <w:b/>
        </w:rPr>
        <w:lastRenderedPageBreak/>
        <w:t>变压器技术参数</w:t>
      </w:r>
    </w:p>
    <w:p w:rsidR="00E81415" w:rsidRPr="006E2C82" w:rsidRDefault="00EB5DBD">
      <w:pPr>
        <w:spacing w:line="480" w:lineRule="auto"/>
        <w:rPr>
          <w:rFonts w:ascii="宋体" w:hAnsi="宋体" w:hint="eastAsia"/>
        </w:rPr>
      </w:pPr>
      <w:r w:rsidRPr="006E2C82">
        <w:rPr>
          <w:rFonts w:ascii="宋体" w:hAnsi="宋体" w:hint="eastAsia"/>
        </w:rPr>
        <w:t>1、 基本技术参数</w:t>
      </w:r>
      <w:bookmarkStart w:id="0" w:name="_GoBack"/>
      <w:bookmarkEnd w:id="0"/>
    </w:p>
    <w:tbl>
      <w:tblPr>
        <w:tblW w:w="8916"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744"/>
        <w:gridCol w:w="2488"/>
        <w:gridCol w:w="5684"/>
      </w:tblGrid>
      <w:tr w:rsidR="006E2C82" w:rsidRPr="006E2C82">
        <w:trPr>
          <w:trHeight w:val="452"/>
          <w:tblHeader/>
          <w:jc w:val="center"/>
        </w:trPr>
        <w:tc>
          <w:tcPr>
            <w:tcW w:w="744" w:type="dxa"/>
            <w:vAlign w:val="center"/>
          </w:tcPr>
          <w:p w:rsidR="00E81415" w:rsidRPr="006E2C82" w:rsidRDefault="00EB5DBD">
            <w:pPr>
              <w:spacing w:before="72" w:after="72"/>
              <w:jc w:val="center"/>
              <w:rPr>
                <w:rFonts w:ascii="宋体" w:hAnsi="宋体"/>
                <w:b/>
              </w:rPr>
            </w:pPr>
            <w:r w:rsidRPr="006E2C82">
              <w:rPr>
                <w:rFonts w:ascii="宋体" w:hAnsi="宋体" w:hint="eastAsia"/>
                <w:b/>
              </w:rPr>
              <w:t>序号</w:t>
            </w:r>
          </w:p>
        </w:tc>
        <w:tc>
          <w:tcPr>
            <w:tcW w:w="2488" w:type="dxa"/>
            <w:vAlign w:val="center"/>
          </w:tcPr>
          <w:p w:rsidR="00E81415" w:rsidRPr="006E2C82" w:rsidRDefault="00EB5DBD">
            <w:pPr>
              <w:spacing w:before="72" w:after="72"/>
              <w:jc w:val="center"/>
              <w:rPr>
                <w:rFonts w:ascii="宋体" w:hAnsi="宋体"/>
                <w:b/>
              </w:rPr>
            </w:pPr>
            <w:r w:rsidRPr="006E2C82">
              <w:rPr>
                <w:rFonts w:ascii="宋体" w:hAnsi="宋体" w:hint="eastAsia"/>
                <w:b/>
              </w:rPr>
              <w:t>名     称</w:t>
            </w:r>
          </w:p>
        </w:tc>
        <w:tc>
          <w:tcPr>
            <w:tcW w:w="5684" w:type="dxa"/>
            <w:tcBorders>
              <w:right w:val="single" w:sz="4" w:space="0" w:color="auto"/>
            </w:tcBorders>
            <w:vAlign w:val="center"/>
          </w:tcPr>
          <w:p w:rsidR="00E81415" w:rsidRPr="006E2C82" w:rsidRDefault="00EB5DBD">
            <w:pPr>
              <w:spacing w:before="72" w:after="72"/>
              <w:jc w:val="center"/>
              <w:rPr>
                <w:rFonts w:ascii="宋体" w:hAnsi="宋体"/>
                <w:b/>
              </w:rPr>
            </w:pPr>
            <w:r w:rsidRPr="006E2C82">
              <w:rPr>
                <w:rFonts w:ascii="宋体" w:hAnsi="宋体" w:hint="eastAsia"/>
                <w:b/>
              </w:rPr>
              <w:t>SB14招标方要求值</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1</w:t>
            </w:r>
          </w:p>
        </w:tc>
        <w:tc>
          <w:tcPr>
            <w:tcW w:w="2488" w:type="dxa"/>
          </w:tcPr>
          <w:p w:rsidR="00E81415" w:rsidRPr="006E2C82" w:rsidRDefault="00EB5DBD">
            <w:pPr>
              <w:spacing w:before="72" w:after="72"/>
              <w:rPr>
                <w:rFonts w:ascii="宋体" w:hAnsi="宋体"/>
              </w:rPr>
            </w:pPr>
            <w:r w:rsidRPr="006E2C82">
              <w:rPr>
                <w:rFonts w:ascii="宋体" w:hAnsi="宋体" w:hint="eastAsia"/>
              </w:rPr>
              <w:t>额定容量（自然冷却时）</w:t>
            </w:r>
          </w:p>
        </w:tc>
        <w:tc>
          <w:tcPr>
            <w:tcW w:w="5684" w:type="dxa"/>
            <w:vAlign w:val="center"/>
          </w:tcPr>
          <w:p w:rsidR="00E81415" w:rsidRPr="006E2C82" w:rsidRDefault="0073400C">
            <w:pPr>
              <w:spacing w:before="72" w:after="72"/>
              <w:jc w:val="center"/>
              <w:rPr>
                <w:rFonts w:ascii="宋体" w:hAnsi="宋体"/>
              </w:rPr>
            </w:pPr>
            <w:r>
              <w:rPr>
                <w:rFonts w:ascii="宋体" w:hAnsi="宋体"/>
              </w:rPr>
              <w:t>2000</w:t>
            </w:r>
            <w:r w:rsidR="00EB5DBD" w:rsidRPr="006E2C82">
              <w:rPr>
                <w:rFonts w:ascii="宋体" w:hAnsi="宋体"/>
              </w:rPr>
              <w:t>KVA</w:t>
            </w:r>
          </w:p>
        </w:tc>
      </w:tr>
      <w:tr w:rsidR="006E2C82" w:rsidRPr="006E2C82">
        <w:trPr>
          <w:trHeight w:val="452"/>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2</w:t>
            </w:r>
          </w:p>
        </w:tc>
        <w:tc>
          <w:tcPr>
            <w:tcW w:w="2488" w:type="dxa"/>
          </w:tcPr>
          <w:p w:rsidR="00E81415" w:rsidRPr="006E2C82" w:rsidRDefault="00EB5DBD">
            <w:pPr>
              <w:spacing w:before="72" w:after="72"/>
              <w:rPr>
                <w:rFonts w:ascii="宋体" w:hAnsi="宋体"/>
              </w:rPr>
            </w:pPr>
            <w:r w:rsidRPr="006E2C82">
              <w:rPr>
                <w:rFonts w:ascii="宋体" w:hAnsi="宋体" w:hint="eastAsia"/>
              </w:rPr>
              <w:t>额定变比:</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6.3KV/0.4KV</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3</w:t>
            </w:r>
          </w:p>
        </w:tc>
        <w:tc>
          <w:tcPr>
            <w:tcW w:w="2488" w:type="dxa"/>
          </w:tcPr>
          <w:p w:rsidR="00E81415" w:rsidRPr="006E2C82" w:rsidRDefault="00EB5DBD">
            <w:pPr>
              <w:spacing w:before="72" w:after="72"/>
              <w:rPr>
                <w:rFonts w:ascii="宋体" w:hAnsi="宋体"/>
              </w:rPr>
            </w:pPr>
            <w:r w:rsidRPr="006E2C82">
              <w:rPr>
                <w:rFonts w:ascii="宋体" w:hAnsi="宋体" w:hint="eastAsia"/>
              </w:rPr>
              <w:t>额定频率:</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50HZ</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4</w:t>
            </w:r>
          </w:p>
        </w:tc>
        <w:tc>
          <w:tcPr>
            <w:tcW w:w="2488" w:type="dxa"/>
          </w:tcPr>
          <w:p w:rsidR="00E81415" w:rsidRPr="006E2C82" w:rsidRDefault="00EB5DBD">
            <w:pPr>
              <w:spacing w:before="72" w:after="72"/>
              <w:rPr>
                <w:rFonts w:ascii="宋体" w:hAnsi="宋体"/>
              </w:rPr>
            </w:pPr>
            <w:r w:rsidRPr="006E2C82">
              <w:rPr>
                <w:rFonts w:ascii="宋体" w:hAnsi="宋体" w:hint="eastAsia"/>
              </w:rPr>
              <w:t xml:space="preserve">相数:  </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3</w:t>
            </w:r>
          </w:p>
        </w:tc>
      </w:tr>
      <w:tr w:rsidR="006E2C82" w:rsidRPr="006E2C82">
        <w:trPr>
          <w:trHeight w:val="484"/>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5</w:t>
            </w:r>
          </w:p>
        </w:tc>
        <w:tc>
          <w:tcPr>
            <w:tcW w:w="2488" w:type="dxa"/>
          </w:tcPr>
          <w:p w:rsidR="00E81415" w:rsidRPr="006E2C82" w:rsidRDefault="00EB5DBD">
            <w:pPr>
              <w:spacing w:before="72" w:after="72"/>
              <w:rPr>
                <w:rFonts w:ascii="宋体" w:hAnsi="宋体"/>
              </w:rPr>
            </w:pPr>
            <w:r w:rsidRPr="006E2C82">
              <w:rPr>
                <w:rFonts w:ascii="宋体" w:hAnsi="宋体" w:hint="eastAsia"/>
              </w:rPr>
              <w:t>电压组合</w:t>
            </w:r>
            <w:r w:rsidRPr="006E2C82">
              <w:rPr>
                <w:rFonts w:ascii="宋体" w:hAnsi="宋体"/>
              </w:rPr>
              <w:t>(</w:t>
            </w:r>
            <w:r w:rsidRPr="006E2C82">
              <w:rPr>
                <w:rFonts w:ascii="宋体" w:hAnsi="宋体" w:hint="eastAsia"/>
              </w:rPr>
              <w:t>包括调压级数及分接电压百分数</w:t>
            </w:r>
            <w:r w:rsidRPr="006E2C82">
              <w:rPr>
                <w:rFonts w:ascii="宋体" w:hAnsi="宋体"/>
              </w:rPr>
              <w:t>)</w:t>
            </w:r>
            <w:r w:rsidRPr="006E2C82">
              <w:rPr>
                <w:rFonts w:ascii="宋体" w:hAnsi="宋体" w:hint="eastAsia"/>
              </w:rPr>
              <w:t>:</w:t>
            </w:r>
          </w:p>
        </w:tc>
        <w:tc>
          <w:tcPr>
            <w:tcW w:w="5684" w:type="dxa"/>
          </w:tcPr>
          <w:p w:rsidR="00E81415" w:rsidRPr="006E2C82" w:rsidRDefault="00EB5DBD">
            <w:pPr>
              <w:spacing w:before="72" w:after="72"/>
              <w:jc w:val="center"/>
              <w:rPr>
                <w:rFonts w:ascii="宋体" w:hAnsi="宋体"/>
              </w:rPr>
            </w:pPr>
            <w:r w:rsidRPr="006E2C82">
              <w:rPr>
                <w:rFonts w:ascii="宋体" w:hAnsi="宋体"/>
              </w:rPr>
              <w:sym w:font="Symbol" w:char="F0B1"/>
            </w:r>
            <w:r w:rsidRPr="006E2C82">
              <w:rPr>
                <w:rFonts w:ascii="宋体" w:hAnsi="宋体" w:hint="eastAsia"/>
              </w:rPr>
              <w:t>2×2.5％</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6</w:t>
            </w:r>
          </w:p>
        </w:tc>
        <w:tc>
          <w:tcPr>
            <w:tcW w:w="2488" w:type="dxa"/>
          </w:tcPr>
          <w:p w:rsidR="00E81415" w:rsidRPr="006E2C82" w:rsidRDefault="00EB5DBD">
            <w:pPr>
              <w:spacing w:before="72" w:after="72"/>
              <w:rPr>
                <w:rFonts w:ascii="宋体" w:hAnsi="宋体"/>
              </w:rPr>
            </w:pPr>
            <w:r w:rsidRPr="006E2C82">
              <w:rPr>
                <w:rFonts w:ascii="宋体" w:hAnsi="宋体" w:hint="eastAsia"/>
              </w:rPr>
              <w:t>联接组标号:</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Dyn11</w:t>
            </w:r>
          </w:p>
        </w:tc>
      </w:tr>
      <w:tr w:rsidR="006E2C82" w:rsidRPr="006E2C82">
        <w:trPr>
          <w:trHeight w:val="452"/>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7</w:t>
            </w:r>
          </w:p>
        </w:tc>
        <w:tc>
          <w:tcPr>
            <w:tcW w:w="2488" w:type="dxa"/>
          </w:tcPr>
          <w:p w:rsidR="00E81415" w:rsidRPr="006E2C82" w:rsidRDefault="00EB5DBD">
            <w:pPr>
              <w:spacing w:before="72" w:after="72"/>
              <w:rPr>
                <w:rFonts w:ascii="宋体" w:hAnsi="宋体"/>
              </w:rPr>
            </w:pPr>
            <w:r w:rsidRPr="006E2C82">
              <w:rPr>
                <w:rFonts w:ascii="宋体" w:hAnsi="宋体" w:hint="eastAsia"/>
              </w:rPr>
              <w:t>短路阻抗:</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6%</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8</w:t>
            </w:r>
          </w:p>
        </w:tc>
        <w:tc>
          <w:tcPr>
            <w:tcW w:w="2488" w:type="dxa"/>
          </w:tcPr>
          <w:p w:rsidR="00E81415" w:rsidRPr="006E2C82" w:rsidRDefault="00EB5DBD">
            <w:pPr>
              <w:spacing w:before="72" w:after="72"/>
              <w:rPr>
                <w:rFonts w:ascii="宋体" w:hAnsi="宋体"/>
              </w:rPr>
            </w:pPr>
            <w:r w:rsidRPr="006E2C82">
              <w:rPr>
                <w:rFonts w:ascii="宋体" w:hAnsi="宋体" w:hint="eastAsia"/>
              </w:rPr>
              <w:t>冷却方式:</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强制风冷</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9</w:t>
            </w:r>
          </w:p>
        </w:tc>
        <w:tc>
          <w:tcPr>
            <w:tcW w:w="2488" w:type="dxa"/>
          </w:tcPr>
          <w:p w:rsidR="00E81415" w:rsidRPr="006E2C82" w:rsidRDefault="00EB5DBD">
            <w:pPr>
              <w:spacing w:before="72" w:after="72"/>
              <w:rPr>
                <w:rFonts w:ascii="宋体" w:hAnsi="宋体"/>
              </w:rPr>
            </w:pPr>
            <w:r w:rsidRPr="006E2C82">
              <w:rPr>
                <w:rFonts w:ascii="宋体" w:hAnsi="宋体" w:hint="eastAsia"/>
              </w:rPr>
              <w:t>全波雷电冲击耐受电压:（kV</w:t>
            </w:r>
            <w:r w:rsidRPr="006E2C82">
              <w:rPr>
                <w:rFonts w:ascii="宋体" w:hAnsi="宋体"/>
              </w:rPr>
              <w:t>）</w:t>
            </w:r>
          </w:p>
        </w:tc>
        <w:tc>
          <w:tcPr>
            <w:tcW w:w="5684" w:type="dxa"/>
            <w:vAlign w:val="center"/>
          </w:tcPr>
          <w:p w:rsidR="00E81415" w:rsidRPr="006E2C82" w:rsidRDefault="00EB5DBD">
            <w:pPr>
              <w:spacing w:before="72" w:after="72"/>
              <w:jc w:val="center"/>
              <w:rPr>
                <w:rFonts w:ascii="宋体" w:hAnsi="宋体"/>
                <w:highlight w:val="yellow"/>
              </w:rPr>
            </w:pPr>
            <w:r w:rsidRPr="006E2C82">
              <w:rPr>
                <w:rFonts w:ascii="宋体" w:hAnsi="宋体" w:hint="eastAsia"/>
              </w:rPr>
              <w:t>75</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10</w:t>
            </w:r>
          </w:p>
        </w:tc>
        <w:tc>
          <w:tcPr>
            <w:tcW w:w="2488" w:type="dxa"/>
          </w:tcPr>
          <w:p w:rsidR="00E81415" w:rsidRPr="006E2C82" w:rsidRDefault="00EB5DBD">
            <w:pPr>
              <w:spacing w:before="72" w:after="72"/>
              <w:rPr>
                <w:rFonts w:ascii="宋体" w:hAnsi="宋体"/>
              </w:rPr>
            </w:pPr>
            <w:r w:rsidRPr="006E2C82">
              <w:rPr>
                <w:rFonts w:ascii="宋体" w:hAnsi="宋体" w:hint="eastAsia"/>
              </w:rPr>
              <w:t>短时工频耐受电压:（kV</w:t>
            </w:r>
            <w:r w:rsidRPr="006E2C82">
              <w:rPr>
                <w:rFonts w:ascii="宋体" w:hAnsi="宋体"/>
              </w:rPr>
              <w:t>）</w:t>
            </w:r>
          </w:p>
        </w:tc>
        <w:tc>
          <w:tcPr>
            <w:tcW w:w="5684" w:type="dxa"/>
            <w:vAlign w:val="center"/>
          </w:tcPr>
          <w:p w:rsidR="00E81415" w:rsidRPr="006E2C82" w:rsidRDefault="00EB5DBD">
            <w:pPr>
              <w:spacing w:before="72" w:after="72"/>
              <w:jc w:val="center"/>
              <w:rPr>
                <w:rFonts w:ascii="宋体" w:hAnsi="宋体"/>
                <w:highlight w:val="yellow"/>
              </w:rPr>
            </w:pPr>
            <w:r w:rsidRPr="006E2C82">
              <w:rPr>
                <w:rFonts w:ascii="宋体" w:hAnsi="宋体" w:hint="eastAsia"/>
              </w:rPr>
              <w:t>35</w:t>
            </w:r>
          </w:p>
        </w:tc>
      </w:tr>
      <w:tr w:rsidR="006E2C82" w:rsidRPr="006E2C82">
        <w:trPr>
          <w:trHeight w:val="452"/>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11</w:t>
            </w:r>
          </w:p>
        </w:tc>
        <w:tc>
          <w:tcPr>
            <w:tcW w:w="2488" w:type="dxa"/>
          </w:tcPr>
          <w:p w:rsidR="00E81415" w:rsidRPr="006E2C82" w:rsidRDefault="00EB5DBD">
            <w:pPr>
              <w:spacing w:before="72" w:after="72"/>
              <w:rPr>
                <w:rFonts w:ascii="宋体" w:hAnsi="宋体"/>
              </w:rPr>
            </w:pPr>
            <w:r w:rsidRPr="006E2C82">
              <w:rPr>
                <w:rFonts w:ascii="宋体" w:hAnsi="宋体" w:hint="eastAsia"/>
              </w:rPr>
              <w:t>局部放电:</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rPr>
              <w:t>≤</w:t>
            </w:r>
            <w:r w:rsidRPr="006E2C82">
              <w:rPr>
                <w:rFonts w:ascii="宋体" w:hAnsi="宋体" w:hint="eastAsia"/>
              </w:rPr>
              <w:t>5PC</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12</w:t>
            </w:r>
          </w:p>
        </w:tc>
        <w:tc>
          <w:tcPr>
            <w:tcW w:w="2488" w:type="dxa"/>
          </w:tcPr>
          <w:p w:rsidR="00E81415" w:rsidRPr="006E2C82" w:rsidRDefault="00EB5DBD">
            <w:pPr>
              <w:spacing w:before="72" w:after="72"/>
              <w:rPr>
                <w:rFonts w:ascii="宋体" w:hAnsi="宋体"/>
              </w:rPr>
            </w:pPr>
            <w:r w:rsidRPr="006E2C82">
              <w:rPr>
                <w:rFonts w:ascii="宋体" w:hAnsi="宋体" w:hint="eastAsia"/>
              </w:rPr>
              <w:t>空载电流:</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rPr>
              <w:t>≤</w:t>
            </w:r>
            <w:r w:rsidRPr="006E2C82">
              <w:rPr>
                <w:rFonts w:ascii="宋体" w:hAnsi="宋体" w:hint="eastAsia"/>
              </w:rPr>
              <w:t>0.7%</w:t>
            </w:r>
          </w:p>
        </w:tc>
      </w:tr>
      <w:tr w:rsidR="006E2C82" w:rsidRPr="006E2C82">
        <w:trPr>
          <w:trHeight w:val="467"/>
          <w:jc w:val="center"/>
        </w:trPr>
        <w:tc>
          <w:tcPr>
            <w:tcW w:w="744" w:type="dxa"/>
            <w:vMerge w:val="restart"/>
          </w:tcPr>
          <w:p w:rsidR="00E81415" w:rsidRPr="006E2C82" w:rsidRDefault="00E81415">
            <w:pPr>
              <w:spacing w:before="72" w:after="72"/>
              <w:rPr>
                <w:rFonts w:ascii="宋体" w:hAnsi="宋体"/>
              </w:rPr>
            </w:pPr>
          </w:p>
          <w:p w:rsidR="00E81415" w:rsidRPr="006E2C82" w:rsidRDefault="00EB5DBD">
            <w:pPr>
              <w:spacing w:before="72" w:after="72"/>
              <w:ind w:firstLineChars="100" w:firstLine="240"/>
              <w:rPr>
                <w:rFonts w:ascii="宋体" w:hAnsi="宋体"/>
              </w:rPr>
            </w:pPr>
            <w:r w:rsidRPr="006E2C82">
              <w:rPr>
                <w:rFonts w:ascii="宋体" w:hAnsi="宋体" w:hint="eastAsia"/>
              </w:rPr>
              <w:t>13</w:t>
            </w:r>
          </w:p>
        </w:tc>
        <w:tc>
          <w:tcPr>
            <w:tcW w:w="2488" w:type="dxa"/>
            <w:vMerge w:val="restart"/>
          </w:tcPr>
          <w:p w:rsidR="00E81415" w:rsidRPr="006E2C82" w:rsidRDefault="00E81415">
            <w:pPr>
              <w:spacing w:before="72" w:after="72"/>
              <w:rPr>
                <w:rFonts w:ascii="宋体" w:hAnsi="宋体"/>
              </w:rPr>
            </w:pPr>
          </w:p>
          <w:p w:rsidR="00E81415" w:rsidRPr="006E2C82" w:rsidRDefault="00EB5DBD">
            <w:pPr>
              <w:spacing w:before="72" w:after="72"/>
              <w:rPr>
                <w:rFonts w:ascii="宋体" w:hAnsi="宋体"/>
              </w:rPr>
            </w:pPr>
            <w:r w:rsidRPr="006E2C82">
              <w:rPr>
                <w:rFonts w:ascii="宋体" w:hAnsi="宋体" w:hint="eastAsia"/>
              </w:rPr>
              <w:t>空载损耗（W）：</w:t>
            </w:r>
          </w:p>
        </w:tc>
        <w:tc>
          <w:tcPr>
            <w:tcW w:w="5684" w:type="dxa"/>
            <w:vAlign w:val="center"/>
          </w:tcPr>
          <w:p w:rsidR="00E81415" w:rsidRPr="006E2C82" w:rsidRDefault="0073400C">
            <w:pPr>
              <w:spacing w:before="72" w:after="72"/>
              <w:jc w:val="center"/>
              <w:rPr>
                <w:rFonts w:ascii="宋体" w:hAnsi="宋体"/>
              </w:rPr>
            </w:pPr>
            <w:r>
              <w:rPr>
                <w:rFonts w:ascii="宋体" w:hAnsi="宋体" w:hint="eastAsia"/>
              </w:rPr>
              <w:t>2000</w:t>
            </w:r>
            <w:r w:rsidR="00EB5DBD" w:rsidRPr="006E2C82">
              <w:rPr>
                <w:rFonts w:ascii="宋体" w:hAnsi="宋体" w:hint="eastAsia"/>
              </w:rPr>
              <w:t>KVA</w:t>
            </w:r>
          </w:p>
        </w:tc>
      </w:tr>
      <w:tr w:rsidR="006E2C82" w:rsidRPr="006E2C82">
        <w:trPr>
          <w:trHeight w:val="467"/>
          <w:jc w:val="center"/>
        </w:trPr>
        <w:tc>
          <w:tcPr>
            <w:tcW w:w="744" w:type="dxa"/>
            <w:vMerge/>
          </w:tcPr>
          <w:p w:rsidR="00E81415" w:rsidRPr="006E2C82" w:rsidRDefault="00E81415">
            <w:pPr>
              <w:spacing w:before="72" w:after="72"/>
              <w:jc w:val="center"/>
              <w:rPr>
                <w:rFonts w:ascii="宋体" w:hAnsi="宋体"/>
              </w:rPr>
            </w:pPr>
          </w:p>
        </w:tc>
        <w:tc>
          <w:tcPr>
            <w:tcW w:w="2488" w:type="dxa"/>
            <w:vMerge/>
          </w:tcPr>
          <w:p w:rsidR="00E81415" w:rsidRPr="006E2C82" w:rsidRDefault="00E81415">
            <w:pPr>
              <w:spacing w:before="72" w:after="72"/>
              <w:rPr>
                <w:rFonts w:ascii="宋体" w:hAnsi="宋体"/>
              </w:rPr>
            </w:pPr>
          </w:p>
        </w:tc>
        <w:tc>
          <w:tcPr>
            <w:tcW w:w="5684" w:type="dxa"/>
            <w:vAlign w:val="center"/>
          </w:tcPr>
          <w:p w:rsidR="00E81415" w:rsidRPr="006E2C82" w:rsidRDefault="00EB5DBD" w:rsidP="0073400C">
            <w:pPr>
              <w:spacing w:before="72" w:after="72"/>
              <w:jc w:val="center"/>
              <w:rPr>
                <w:rFonts w:ascii="宋体" w:hAnsi="宋体"/>
              </w:rPr>
            </w:pPr>
            <w:r w:rsidRPr="006E2C82">
              <w:rPr>
                <w:rFonts w:ascii="宋体" w:hAnsi="宋体"/>
              </w:rPr>
              <w:t>≤</w:t>
            </w:r>
            <w:r w:rsidRPr="006E2C82">
              <w:rPr>
                <w:rFonts w:ascii="宋体" w:hAnsi="宋体" w:hint="eastAsia"/>
              </w:rPr>
              <w:t>2</w:t>
            </w:r>
            <w:r w:rsidR="0073400C">
              <w:rPr>
                <w:rFonts w:ascii="宋体" w:hAnsi="宋体"/>
              </w:rPr>
              <w:t>075</w:t>
            </w:r>
          </w:p>
        </w:tc>
      </w:tr>
      <w:tr w:rsidR="006E2C82" w:rsidRPr="006E2C82">
        <w:trPr>
          <w:trHeight w:val="452"/>
          <w:jc w:val="center"/>
        </w:trPr>
        <w:tc>
          <w:tcPr>
            <w:tcW w:w="744" w:type="dxa"/>
            <w:vMerge w:val="restart"/>
          </w:tcPr>
          <w:p w:rsidR="00E81415" w:rsidRPr="006E2C82" w:rsidRDefault="00EB5DBD">
            <w:pPr>
              <w:spacing w:before="72" w:after="72"/>
              <w:jc w:val="center"/>
              <w:rPr>
                <w:rFonts w:ascii="宋体" w:hAnsi="宋体"/>
              </w:rPr>
            </w:pPr>
            <w:r w:rsidRPr="006E2C82">
              <w:rPr>
                <w:rFonts w:ascii="宋体" w:hAnsi="宋体" w:hint="eastAsia"/>
              </w:rPr>
              <w:t xml:space="preserve"> </w:t>
            </w:r>
          </w:p>
          <w:p w:rsidR="00E81415" w:rsidRPr="006E2C82" w:rsidRDefault="00EB5DBD">
            <w:pPr>
              <w:spacing w:before="72" w:after="72"/>
              <w:jc w:val="center"/>
              <w:rPr>
                <w:rFonts w:ascii="宋体" w:hAnsi="宋体"/>
              </w:rPr>
            </w:pPr>
            <w:r w:rsidRPr="006E2C82">
              <w:rPr>
                <w:rFonts w:ascii="宋体" w:hAnsi="宋体" w:hint="eastAsia"/>
              </w:rPr>
              <w:t>14</w:t>
            </w:r>
          </w:p>
        </w:tc>
        <w:tc>
          <w:tcPr>
            <w:tcW w:w="2488" w:type="dxa"/>
            <w:vMerge w:val="restart"/>
          </w:tcPr>
          <w:p w:rsidR="00E81415" w:rsidRPr="006E2C82" w:rsidRDefault="00E81415">
            <w:pPr>
              <w:spacing w:before="72" w:after="72"/>
              <w:rPr>
                <w:rFonts w:ascii="宋体" w:hAnsi="宋体"/>
              </w:rPr>
            </w:pPr>
          </w:p>
          <w:p w:rsidR="00E81415" w:rsidRPr="006E2C82" w:rsidRDefault="00EB5DBD">
            <w:pPr>
              <w:spacing w:before="72" w:after="72"/>
              <w:rPr>
                <w:rFonts w:ascii="宋体" w:hAnsi="宋体"/>
              </w:rPr>
            </w:pPr>
            <w:r w:rsidRPr="006E2C82">
              <w:rPr>
                <w:rFonts w:ascii="宋体" w:hAnsi="宋体" w:hint="eastAsia"/>
              </w:rPr>
              <w:t>负载损耗(120℃) :</w:t>
            </w:r>
          </w:p>
        </w:tc>
        <w:tc>
          <w:tcPr>
            <w:tcW w:w="5684" w:type="dxa"/>
            <w:vAlign w:val="center"/>
          </w:tcPr>
          <w:p w:rsidR="00E81415" w:rsidRPr="006E2C82" w:rsidRDefault="0073400C">
            <w:pPr>
              <w:spacing w:before="72" w:after="72"/>
              <w:jc w:val="center"/>
              <w:rPr>
                <w:rFonts w:ascii="宋体" w:hAnsi="宋体"/>
              </w:rPr>
            </w:pPr>
            <w:r>
              <w:rPr>
                <w:rFonts w:ascii="宋体" w:hAnsi="宋体" w:hint="eastAsia"/>
              </w:rPr>
              <w:t>2000</w:t>
            </w:r>
            <w:r w:rsidR="00EB5DBD" w:rsidRPr="006E2C82">
              <w:rPr>
                <w:rFonts w:ascii="宋体" w:hAnsi="宋体" w:hint="eastAsia"/>
              </w:rPr>
              <w:t>KVA</w:t>
            </w:r>
          </w:p>
        </w:tc>
      </w:tr>
      <w:tr w:rsidR="006E2C82" w:rsidRPr="006E2C82">
        <w:trPr>
          <w:trHeight w:val="452"/>
          <w:jc w:val="center"/>
        </w:trPr>
        <w:tc>
          <w:tcPr>
            <w:tcW w:w="744" w:type="dxa"/>
            <w:vMerge/>
          </w:tcPr>
          <w:p w:rsidR="00E81415" w:rsidRPr="006E2C82" w:rsidRDefault="00E81415">
            <w:pPr>
              <w:spacing w:before="72" w:after="72"/>
              <w:jc w:val="center"/>
              <w:rPr>
                <w:rFonts w:ascii="宋体" w:hAnsi="宋体"/>
              </w:rPr>
            </w:pPr>
          </w:p>
        </w:tc>
        <w:tc>
          <w:tcPr>
            <w:tcW w:w="2488" w:type="dxa"/>
            <w:vMerge/>
          </w:tcPr>
          <w:p w:rsidR="00E81415" w:rsidRPr="006E2C82" w:rsidRDefault="00E81415">
            <w:pPr>
              <w:spacing w:before="72" w:after="72"/>
              <w:rPr>
                <w:rFonts w:ascii="宋体" w:hAnsi="宋体"/>
              </w:rPr>
            </w:pPr>
          </w:p>
        </w:tc>
        <w:tc>
          <w:tcPr>
            <w:tcW w:w="5684" w:type="dxa"/>
            <w:vAlign w:val="center"/>
          </w:tcPr>
          <w:p w:rsidR="00E81415" w:rsidRPr="006E2C82" w:rsidRDefault="00EB5DBD" w:rsidP="0073400C">
            <w:pPr>
              <w:spacing w:before="72" w:after="72"/>
              <w:jc w:val="center"/>
              <w:rPr>
                <w:rFonts w:ascii="宋体" w:hAnsi="宋体"/>
              </w:rPr>
            </w:pPr>
            <w:r w:rsidRPr="006E2C82">
              <w:rPr>
                <w:rFonts w:ascii="宋体" w:hAnsi="宋体"/>
              </w:rPr>
              <w:t>≤</w:t>
            </w:r>
            <w:r w:rsidRPr="006E2C82">
              <w:rPr>
                <w:rFonts w:ascii="宋体" w:hAnsi="宋体" w:hint="eastAsia"/>
              </w:rPr>
              <w:t>1</w:t>
            </w:r>
            <w:r w:rsidR="0073400C">
              <w:rPr>
                <w:rFonts w:ascii="宋体" w:hAnsi="宋体"/>
              </w:rPr>
              <w:t>3005</w:t>
            </w:r>
            <w:r w:rsidRPr="006E2C82">
              <w:rPr>
                <w:rFonts w:ascii="宋体" w:hAnsi="宋体" w:hint="eastAsia"/>
              </w:rPr>
              <w:t>W</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15</w:t>
            </w:r>
          </w:p>
        </w:tc>
        <w:tc>
          <w:tcPr>
            <w:tcW w:w="2488" w:type="dxa"/>
          </w:tcPr>
          <w:p w:rsidR="00E81415" w:rsidRPr="006E2C82" w:rsidRDefault="00EB5DBD">
            <w:pPr>
              <w:spacing w:before="72" w:after="72"/>
              <w:rPr>
                <w:rFonts w:ascii="宋体" w:hAnsi="宋体"/>
              </w:rPr>
            </w:pPr>
            <w:r w:rsidRPr="006E2C82">
              <w:rPr>
                <w:rFonts w:ascii="宋体" w:hAnsi="宋体" w:hint="eastAsia"/>
              </w:rPr>
              <w:t>效率：</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98%</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16</w:t>
            </w:r>
          </w:p>
        </w:tc>
        <w:tc>
          <w:tcPr>
            <w:tcW w:w="2488" w:type="dxa"/>
          </w:tcPr>
          <w:p w:rsidR="00E81415" w:rsidRPr="006E2C82" w:rsidRDefault="00EB5DBD">
            <w:pPr>
              <w:spacing w:before="72" w:after="72"/>
              <w:rPr>
                <w:rFonts w:ascii="宋体" w:hAnsi="宋体"/>
              </w:rPr>
            </w:pPr>
            <w:r w:rsidRPr="006E2C82">
              <w:rPr>
                <w:rFonts w:ascii="宋体" w:hAnsi="宋体" w:hint="eastAsia"/>
              </w:rPr>
              <w:t>绝缘等级：</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H级</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17</w:t>
            </w:r>
          </w:p>
        </w:tc>
        <w:tc>
          <w:tcPr>
            <w:tcW w:w="2488" w:type="dxa"/>
          </w:tcPr>
          <w:p w:rsidR="00E81415" w:rsidRPr="006E2C82" w:rsidRDefault="00EB5DBD">
            <w:pPr>
              <w:spacing w:before="72" w:after="72"/>
              <w:rPr>
                <w:rFonts w:ascii="宋体" w:hAnsi="宋体"/>
              </w:rPr>
            </w:pPr>
            <w:r w:rsidRPr="006E2C82">
              <w:rPr>
                <w:rFonts w:ascii="宋体" w:hAnsi="宋体" w:hint="eastAsia"/>
              </w:rPr>
              <w:t>噪音水平:</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rPr>
              <w:t>≤</w:t>
            </w:r>
            <w:r w:rsidRPr="006E2C82">
              <w:rPr>
                <w:rFonts w:ascii="宋体" w:hAnsi="宋体" w:hint="eastAsia"/>
              </w:rPr>
              <w:t>55dB</w:t>
            </w:r>
          </w:p>
        </w:tc>
      </w:tr>
      <w:tr w:rsidR="006E2C82" w:rsidRPr="006E2C82">
        <w:trPr>
          <w:trHeight w:val="452"/>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18</w:t>
            </w:r>
          </w:p>
        </w:tc>
        <w:tc>
          <w:tcPr>
            <w:tcW w:w="2488" w:type="dxa"/>
          </w:tcPr>
          <w:p w:rsidR="00E81415" w:rsidRPr="006E2C82" w:rsidRDefault="00EB5DBD">
            <w:pPr>
              <w:spacing w:before="72" w:after="72"/>
              <w:rPr>
                <w:rFonts w:ascii="宋体" w:hAnsi="宋体"/>
              </w:rPr>
            </w:pPr>
            <w:r w:rsidRPr="006E2C82">
              <w:rPr>
                <w:rFonts w:ascii="宋体" w:hAnsi="宋体" w:hint="eastAsia"/>
              </w:rPr>
              <w:t>温升限值:</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100K</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19</w:t>
            </w:r>
          </w:p>
        </w:tc>
        <w:tc>
          <w:tcPr>
            <w:tcW w:w="2488" w:type="dxa"/>
          </w:tcPr>
          <w:p w:rsidR="00E81415" w:rsidRPr="006E2C82" w:rsidRDefault="00EB5DBD">
            <w:pPr>
              <w:spacing w:before="72" w:after="72"/>
              <w:rPr>
                <w:rFonts w:ascii="宋体" w:hAnsi="宋体"/>
              </w:rPr>
            </w:pPr>
            <w:r w:rsidRPr="006E2C82">
              <w:rPr>
                <w:rFonts w:ascii="宋体" w:hAnsi="宋体" w:hint="eastAsia"/>
              </w:rPr>
              <w:t>外形尺寸(单位：宽*深*高mm)</w:t>
            </w:r>
          </w:p>
        </w:tc>
        <w:tc>
          <w:tcPr>
            <w:tcW w:w="5684" w:type="dxa"/>
            <w:vAlign w:val="center"/>
          </w:tcPr>
          <w:p w:rsidR="00E81415" w:rsidRPr="006E2C82" w:rsidRDefault="00E81415">
            <w:pPr>
              <w:spacing w:before="72" w:after="72"/>
              <w:jc w:val="center"/>
              <w:rPr>
                <w:rFonts w:ascii="宋体" w:hAnsi="宋体"/>
              </w:rPr>
            </w:pP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20</w:t>
            </w:r>
          </w:p>
        </w:tc>
        <w:tc>
          <w:tcPr>
            <w:tcW w:w="2488" w:type="dxa"/>
          </w:tcPr>
          <w:p w:rsidR="00E81415" w:rsidRPr="006E2C82" w:rsidRDefault="00EB5DBD">
            <w:pPr>
              <w:spacing w:before="72" w:after="72"/>
              <w:rPr>
                <w:rFonts w:ascii="宋体" w:hAnsi="宋体"/>
              </w:rPr>
            </w:pPr>
            <w:r w:rsidRPr="006E2C82">
              <w:rPr>
                <w:rFonts w:ascii="宋体" w:hAnsi="宋体" w:hint="eastAsia"/>
              </w:rPr>
              <w:t>低压侧引出铜排截面</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和进线柜搭接铜排截面一致</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lastRenderedPageBreak/>
              <w:t>21</w:t>
            </w:r>
          </w:p>
        </w:tc>
        <w:tc>
          <w:tcPr>
            <w:tcW w:w="2488" w:type="dxa"/>
          </w:tcPr>
          <w:p w:rsidR="00E81415" w:rsidRPr="006E2C82" w:rsidRDefault="00EB5DBD">
            <w:pPr>
              <w:spacing w:before="72" w:after="72"/>
              <w:rPr>
                <w:rFonts w:ascii="宋体" w:hAnsi="宋体"/>
              </w:rPr>
            </w:pPr>
            <w:r w:rsidRPr="006E2C82">
              <w:rPr>
                <w:rFonts w:ascii="宋体" w:hAnsi="宋体" w:hint="eastAsia"/>
              </w:rPr>
              <w:t>进出线方式</w:t>
            </w:r>
          </w:p>
        </w:tc>
        <w:tc>
          <w:tcPr>
            <w:tcW w:w="5684" w:type="dxa"/>
            <w:vAlign w:val="center"/>
          </w:tcPr>
          <w:p w:rsidR="00E81415" w:rsidRPr="006E2C82" w:rsidRDefault="00EB5DBD">
            <w:pPr>
              <w:spacing w:before="72" w:after="72"/>
              <w:jc w:val="center"/>
              <w:rPr>
                <w:rFonts w:ascii="宋体" w:hAnsi="宋体"/>
              </w:rPr>
            </w:pPr>
            <w:r w:rsidRPr="006E2C82">
              <w:rPr>
                <w:rFonts w:ascii="宋体" w:hAnsi="宋体" w:hint="eastAsia"/>
              </w:rPr>
              <w:t>可上进线预留，可下进线</w:t>
            </w: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22</w:t>
            </w:r>
          </w:p>
        </w:tc>
        <w:tc>
          <w:tcPr>
            <w:tcW w:w="2488" w:type="dxa"/>
          </w:tcPr>
          <w:p w:rsidR="00E81415" w:rsidRPr="006E2C82" w:rsidRDefault="00EB5DBD">
            <w:pPr>
              <w:spacing w:before="72" w:after="72"/>
              <w:rPr>
                <w:rFonts w:ascii="宋体" w:hAnsi="宋体"/>
              </w:rPr>
            </w:pPr>
            <w:r w:rsidRPr="006E2C82">
              <w:rPr>
                <w:rFonts w:ascii="宋体" w:hAnsi="宋体" w:hint="eastAsia"/>
              </w:rPr>
              <w:t>接地方式</w:t>
            </w:r>
          </w:p>
        </w:tc>
        <w:tc>
          <w:tcPr>
            <w:tcW w:w="5684" w:type="dxa"/>
            <w:vAlign w:val="center"/>
          </w:tcPr>
          <w:p w:rsidR="00E81415" w:rsidRPr="006E2C82" w:rsidRDefault="00E81415">
            <w:pPr>
              <w:spacing w:before="72" w:after="72"/>
              <w:jc w:val="center"/>
              <w:rPr>
                <w:rFonts w:ascii="宋体" w:hAnsi="宋体"/>
              </w:rPr>
            </w:pP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23</w:t>
            </w:r>
          </w:p>
        </w:tc>
        <w:tc>
          <w:tcPr>
            <w:tcW w:w="2488" w:type="dxa"/>
          </w:tcPr>
          <w:p w:rsidR="00E81415" w:rsidRPr="006E2C82" w:rsidRDefault="00EB5DBD">
            <w:pPr>
              <w:spacing w:before="72" w:after="72"/>
              <w:rPr>
                <w:rFonts w:ascii="宋体" w:hAnsi="宋体"/>
              </w:rPr>
            </w:pPr>
            <w:r w:rsidRPr="006E2C82">
              <w:rPr>
                <w:rFonts w:ascii="宋体" w:hAnsi="宋体" w:hint="eastAsia"/>
              </w:rPr>
              <w:t>轨距(单位：mm)</w:t>
            </w:r>
          </w:p>
        </w:tc>
        <w:tc>
          <w:tcPr>
            <w:tcW w:w="5684" w:type="dxa"/>
            <w:vAlign w:val="center"/>
          </w:tcPr>
          <w:p w:rsidR="00E81415" w:rsidRPr="006E2C82" w:rsidRDefault="00E81415">
            <w:pPr>
              <w:spacing w:before="72" w:after="72"/>
              <w:rPr>
                <w:rFonts w:ascii="宋体" w:hAnsi="宋体"/>
              </w:rPr>
            </w:pP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24</w:t>
            </w:r>
          </w:p>
        </w:tc>
        <w:tc>
          <w:tcPr>
            <w:tcW w:w="2488" w:type="dxa"/>
          </w:tcPr>
          <w:p w:rsidR="00E81415" w:rsidRPr="006E2C82" w:rsidRDefault="00EB5DBD">
            <w:pPr>
              <w:spacing w:before="72" w:after="72"/>
              <w:rPr>
                <w:rFonts w:ascii="宋体" w:hAnsi="宋体"/>
              </w:rPr>
            </w:pPr>
            <w:r w:rsidRPr="006E2C82">
              <w:rPr>
                <w:rFonts w:ascii="宋体" w:hAnsi="宋体" w:hint="eastAsia"/>
              </w:rPr>
              <w:t>重量（不包括与配电柜连接铜排）</w:t>
            </w:r>
          </w:p>
        </w:tc>
        <w:tc>
          <w:tcPr>
            <w:tcW w:w="5684" w:type="dxa"/>
            <w:vAlign w:val="center"/>
          </w:tcPr>
          <w:p w:rsidR="00E81415" w:rsidRPr="006E2C82" w:rsidRDefault="00E81415">
            <w:pPr>
              <w:spacing w:before="72" w:after="72"/>
              <w:jc w:val="center"/>
              <w:rPr>
                <w:rFonts w:ascii="宋体" w:hAnsi="宋体"/>
              </w:rPr>
            </w:pPr>
          </w:p>
        </w:tc>
      </w:tr>
      <w:tr w:rsidR="006E2C82" w:rsidRPr="006E2C82">
        <w:trPr>
          <w:trHeight w:val="467"/>
          <w:jc w:val="center"/>
        </w:trPr>
        <w:tc>
          <w:tcPr>
            <w:tcW w:w="744" w:type="dxa"/>
          </w:tcPr>
          <w:p w:rsidR="00E81415" w:rsidRPr="006E2C82" w:rsidRDefault="00EB5DBD">
            <w:pPr>
              <w:spacing w:before="72" w:after="72"/>
              <w:jc w:val="center"/>
              <w:rPr>
                <w:rFonts w:ascii="宋体" w:hAnsi="宋体"/>
              </w:rPr>
            </w:pPr>
            <w:r w:rsidRPr="006E2C82">
              <w:rPr>
                <w:rFonts w:ascii="宋体" w:hAnsi="宋体" w:hint="eastAsia"/>
              </w:rPr>
              <w:t>25</w:t>
            </w:r>
          </w:p>
        </w:tc>
        <w:tc>
          <w:tcPr>
            <w:tcW w:w="2488" w:type="dxa"/>
          </w:tcPr>
          <w:p w:rsidR="00E81415" w:rsidRPr="006E2C82" w:rsidRDefault="00EB5DBD">
            <w:pPr>
              <w:spacing w:before="72" w:after="72"/>
              <w:rPr>
                <w:rFonts w:ascii="宋体" w:hAnsi="宋体"/>
              </w:rPr>
            </w:pPr>
            <w:r w:rsidRPr="006E2C82">
              <w:rPr>
                <w:rFonts w:ascii="宋体" w:hAnsi="宋体" w:hint="eastAsia"/>
              </w:rPr>
              <w:t>柜体要求</w:t>
            </w:r>
          </w:p>
        </w:tc>
        <w:tc>
          <w:tcPr>
            <w:tcW w:w="5684" w:type="dxa"/>
            <w:vAlign w:val="center"/>
          </w:tcPr>
          <w:p w:rsidR="00E81415" w:rsidRPr="006E2C82" w:rsidRDefault="00EB5DBD">
            <w:pPr>
              <w:spacing w:before="72" w:after="72"/>
              <w:rPr>
                <w:rFonts w:ascii="宋体" w:hAnsi="宋体"/>
                <w:sz w:val="18"/>
                <w:szCs w:val="18"/>
              </w:rPr>
            </w:pPr>
            <w:r w:rsidRPr="006E2C82">
              <w:rPr>
                <w:rFonts w:ascii="宋体" w:hAnsi="宋体" w:hint="eastAsia"/>
                <w:sz w:val="18"/>
                <w:szCs w:val="18"/>
              </w:rPr>
              <w:t>1、采用喷塑处理，色标为RAL7035</w:t>
            </w:r>
          </w:p>
          <w:p w:rsidR="00E81415" w:rsidRPr="006E2C82" w:rsidRDefault="00EB5DBD">
            <w:pPr>
              <w:spacing w:before="72" w:after="72"/>
              <w:rPr>
                <w:rFonts w:ascii="宋体" w:hAnsi="宋体"/>
                <w:sz w:val="18"/>
                <w:szCs w:val="18"/>
              </w:rPr>
            </w:pPr>
            <w:r w:rsidRPr="006E2C82">
              <w:rPr>
                <w:rFonts w:ascii="宋体" w:hAnsi="宋体" w:hint="eastAsia"/>
                <w:sz w:val="18"/>
                <w:szCs w:val="18"/>
              </w:rPr>
              <w:t>2、钢板厚度≥2mm</w:t>
            </w:r>
          </w:p>
          <w:p w:rsidR="00E81415" w:rsidRPr="006E2C82" w:rsidRDefault="00EB5DBD">
            <w:pPr>
              <w:spacing w:before="72" w:after="72"/>
              <w:rPr>
                <w:rFonts w:ascii="宋体" w:hAnsi="宋体"/>
                <w:sz w:val="18"/>
                <w:szCs w:val="18"/>
              </w:rPr>
            </w:pPr>
            <w:r w:rsidRPr="006E2C82">
              <w:rPr>
                <w:rFonts w:ascii="宋体" w:hAnsi="宋体" w:hint="eastAsia"/>
                <w:sz w:val="18"/>
                <w:szCs w:val="18"/>
              </w:rPr>
              <w:t>3、</w:t>
            </w:r>
            <w:r w:rsidRPr="006E2C82">
              <w:rPr>
                <w:rFonts w:ascii="宋体" w:hAnsi="宋体" w:hint="eastAsia"/>
                <w:kern w:val="2"/>
                <w:sz w:val="18"/>
                <w:szCs w:val="18"/>
              </w:rPr>
              <w:t>外壳防护等级不低于IP30</w:t>
            </w:r>
          </w:p>
          <w:p w:rsidR="00E81415" w:rsidRPr="006E2C82" w:rsidRDefault="00EB5DBD">
            <w:pPr>
              <w:spacing w:before="72" w:after="72"/>
              <w:rPr>
                <w:rFonts w:ascii="宋体" w:hAnsi="宋体"/>
                <w:sz w:val="18"/>
                <w:szCs w:val="18"/>
              </w:rPr>
            </w:pPr>
            <w:r w:rsidRPr="006E2C82">
              <w:rPr>
                <w:rFonts w:ascii="宋体" w:hAnsi="宋体" w:hint="eastAsia"/>
                <w:sz w:val="18"/>
                <w:szCs w:val="18"/>
              </w:rPr>
              <w:t>4、可拆卸</w:t>
            </w:r>
          </w:p>
          <w:p w:rsidR="00E81415" w:rsidRPr="006E2C82" w:rsidRDefault="00EB5DBD">
            <w:pPr>
              <w:rPr>
                <w:rFonts w:asciiTheme="minorEastAsia" w:hAnsiTheme="minorEastAsia" w:cs="宋体"/>
                <w:sz w:val="18"/>
                <w:szCs w:val="18"/>
              </w:rPr>
            </w:pPr>
            <w:r w:rsidRPr="006E2C82">
              <w:rPr>
                <w:rFonts w:asciiTheme="minorEastAsia" w:hAnsiTheme="minorEastAsia" w:cs="宋体" w:hint="eastAsia"/>
                <w:sz w:val="18"/>
                <w:szCs w:val="18"/>
              </w:rPr>
              <w:t>5、外壳除顶板外，其余面板尽可能多做防水通风孔。</w:t>
            </w:r>
          </w:p>
          <w:p w:rsidR="00E81415" w:rsidRPr="006E2C82" w:rsidRDefault="00EB5DBD">
            <w:pPr>
              <w:spacing w:before="72" w:after="72"/>
              <w:rPr>
                <w:rFonts w:asciiTheme="minorEastAsia" w:hAnsiTheme="minorEastAsia" w:cs="宋体"/>
                <w:sz w:val="18"/>
                <w:szCs w:val="18"/>
              </w:rPr>
            </w:pPr>
            <w:r w:rsidRPr="006E2C82">
              <w:rPr>
                <w:rFonts w:asciiTheme="minorEastAsia" w:hAnsiTheme="minorEastAsia" w:cs="宋体" w:hint="eastAsia"/>
                <w:sz w:val="18"/>
                <w:szCs w:val="18"/>
              </w:rPr>
              <w:t>6、变压器母线与开关柜母线连接孔应开长条型孔，便于安装。</w:t>
            </w:r>
          </w:p>
          <w:p w:rsidR="00E81415" w:rsidRPr="006E2C82" w:rsidRDefault="00E81415">
            <w:pPr>
              <w:spacing w:before="72" w:after="72"/>
              <w:rPr>
                <w:rFonts w:ascii="宋体" w:hAnsi="宋体"/>
              </w:rPr>
            </w:pPr>
          </w:p>
        </w:tc>
      </w:tr>
      <w:tr w:rsidR="006E2C82" w:rsidRPr="006E2C82">
        <w:trPr>
          <w:trHeight w:val="467"/>
          <w:jc w:val="center"/>
        </w:trPr>
        <w:tc>
          <w:tcPr>
            <w:tcW w:w="8916" w:type="dxa"/>
            <w:gridSpan w:val="3"/>
          </w:tcPr>
          <w:p w:rsidR="00E81415" w:rsidRPr="006E2C82" w:rsidRDefault="00EB5DBD">
            <w:pPr>
              <w:spacing w:before="72" w:after="72"/>
              <w:rPr>
                <w:rFonts w:ascii="宋体" w:hAnsi="宋体"/>
                <w:sz w:val="18"/>
                <w:szCs w:val="18"/>
              </w:rPr>
            </w:pPr>
            <w:r w:rsidRPr="006E2C82">
              <w:rPr>
                <w:rFonts w:ascii="宋体" w:hAnsi="宋体" w:hint="eastAsia"/>
                <w:sz w:val="18"/>
                <w:szCs w:val="18"/>
              </w:rPr>
              <w:t>注：此表格中的技术参数空白处由投标方在做技术标书时按照变压器容量的不同分别提供。</w:t>
            </w:r>
          </w:p>
        </w:tc>
      </w:tr>
    </w:tbl>
    <w:p w:rsidR="00E81415" w:rsidRPr="006E2C82" w:rsidRDefault="00EB5DBD">
      <w:pPr>
        <w:spacing w:line="480" w:lineRule="auto"/>
        <w:rPr>
          <w:rFonts w:ascii="宋体" w:hAnsi="宋体"/>
        </w:rPr>
      </w:pPr>
      <w:r w:rsidRPr="006E2C82">
        <w:rPr>
          <w:rFonts w:ascii="宋体" w:hAnsi="宋体" w:hint="eastAsia"/>
        </w:rPr>
        <w:t>2、材料及特性要求</w:t>
      </w:r>
    </w:p>
    <w:p w:rsidR="00E81415" w:rsidRPr="006E2C82" w:rsidRDefault="00EB5DBD">
      <w:pPr>
        <w:ind w:leftChars="100" w:left="240"/>
        <w:rPr>
          <w:rFonts w:ascii="宋体" w:hAnsi="宋体"/>
        </w:rPr>
      </w:pPr>
      <w:r w:rsidRPr="006E2C82">
        <w:rPr>
          <w:rFonts w:ascii="宋体" w:hAnsi="宋体" w:hint="eastAsia"/>
        </w:rPr>
        <w:t>2.1高压线圈材料选用铜导体，环氧树脂浇铸。</w:t>
      </w:r>
    </w:p>
    <w:p w:rsidR="00E81415" w:rsidRPr="006E2C82" w:rsidRDefault="00EB5DBD">
      <w:pPr>
        <w:spacing w:line="480" w:lineRule="auto"/>
        <w:ind w:leftChars="100" w:left="240"/>
        <w:rPr>
          <w:rFonts w:ascii="宋体" w:hAnsi="宋体"/>
        </w:rPr>
      </w:pPr>
      <w:r w:rsidRPr="006E2C82">
        <w:rPr>
          <w:rFonts w:ascii="宋体" w:hAnsi="宋体" w:hint="eastAsia"/>
        </w:rPr>
        <w:t>2.2变压器采用进口阻燃树脂绝缘，真空浇注，绝缘水平为H级。</w:t>
      </w:r>
    </w:p>
    <w:p w:rsidR="00E81415" w:rsidRPr="006E2C82" w:rsidRDefault="00EB5DBD">
      <w:pPr>
        <w:ind w:leftChars="100" w:left="240"/>
        <w:rPr>
          <w:rFonts w:ascii="宋体" w:hAnsi="宋体"/>
        </w:rPr>
      </w:pPr>
      <w:r w:rsidRPr="006E2C82">
        <w:rPr>
          <w:rFonts w:ascii="宋体" w:hAnsi="宋体" w:hint="eastAsia"/>
        </w:rPr>
        <w:t>2.3低压线圈材料选用铜箔</w:t>
      </w:r>
    </w:p>
    <w:p w:rsidR="00E81415" w:rsidRPr="006E2C82" w:rsidRDefault="00EB5DBD">
      <w:pPr>
        <w:pStyle w:val="af5"/>
        <w:spacing w:line="480" w:lineRule="auto"/>
        <w:ind w:leftChars="100" w:left="240"/>
        <w:rPr>
          <w:rFonts w:ascii="宋体" w:hAnsi="宋体"/>
        </w:rPr>
      </w:pPr>
      <w:r w:rsidRPr="006E2C82">
        <w:rPr>
          <w:rFonts w:ascii="宋体" w:hAnsi="宋体" w:hint="eastAsia"/>
        </w:rPr>
        <w:t>2.4 强迫风冷系统，在强迫风冷运行时，可运行150%额定负载，运行时间可达30分钟。</w:t>
      </w:r>
    </w:p>
    <w:p w:rsidR="00E81415" w:rsidRPr="006E2C82" w:rsidRDefault="00EB5DBD">
      <w:pPr>
        <w:pStyle w:val="af5"/>
        <w:tabs>
          <w:tab w:val="left" w:pos="567"/>
          <w:tab w:val="left" w:pos="7938"/>
        </w:tabs>
        <w:spacing w:line="480" w:lineRule="auto"/>
        <w:ind w:leftChars="100" w:left="240"/>
        <w:rPr>
          <w:rFonts w:ascii="宋体" w:hAnsi="宋体"/>
        </w:rPr>
      </w:pPr>
      <w:r w:rsidRPr="006E2C82">
        <w:rPr>
          <w:rFonts w:ascii="宋体" w:hAnsi="宋体" w:hint="eastAsia"/>
        </w:rPr>
        <w:t>2.5制造变压器用的铁芯材料采用同一批次的优质、低损耗硅钢片，且铁芯组件均衡严紧，不会由于运输和运行中的震动而松动。</w:t>
      </w:r>
      <w:r w:rsidRPr="006E2C82">
        <w:rPr>
          <w:rFonts w:hAnsi="宋体" w:hint="eastAsia"/>
        </w:rPr>
        <w:t>铁芯用武钢</w:t>
      </w:r>
      <w:r w:rsidRPr="006E2C82">
        <w:rPr>
          <w:rFonts w:hAnsi="宋体" w:hint="eastAsia"/>
        </w:rPr>
        <w:t>27RK095</w:t>
      </w:r>
      <w:r w:rsidR="00EA4F53">
        <w:rPr>
          <w:rFonts w:hAnsi="宋体" w:hint="eastAsia"/>
        </w:rPr>
        <w:t>或者同等级别</w:t>
      </w:r>
      <w:r w:rsidRPr="006E2C82">
        <w:rPr>
          <w:rFonts w:hAnsi="宋体" w:hint="eastAsia"/>
        </w:rPr>
        <w:t>高导磁冷轧硅钢片制成，采用纵向</w:t>
      </w:r>
      <w:r w:rsidRPr="006E2C82">
        <w:rPr>
          <w:rFonts w:hAnsi="宋体"/>
        </w:rPr>
        <w:t>“</w:t>
      </w:r>
      <w:r w:rsidRPr="006E2C82">
        <w:rPr>
          <w:rFonts w:hAnsi="宋体" w:hint="eastAsia"/>
        </w:rPr>
        <w:t>阶梯叠</w:t>
      </w:r>
      <w:r w:rsidRPr="006E2C82">
        <w:rPr>
          <w:rFonts w:hAnsi="宋体"/>
        </w:rPr>
        <w:t>”</w:t>
      </w:r>
      <w:r w:rsidRPr="006E2C82">
        <w:rPr>
          <w:rFonts w:hAnsi="宋体" w:hint="eastAsia"/>
        </w:rPr>
        <w:t>结构。</w:t>
      </w:r>
    </w:p>
    <w:p w:rsidR="00E81415" w:rsidRPr="006E2C82" w:rsidRDefault="00EB5DBD">
      <w:pPr>
        <w:pStyle w:val="af5"/>
        <w:tabs>
          <w:tab w:val="left" w:pos="567"/>
          <w:tab w:val="left" w:pos="7938"/>
        </w:tabs>
        <w:spacing w:line="480" w:lineRule="auto"/>
        <w:ind w:leftChars="100" w:left="240"/>
        <w:rPr>
          <w:rFonts w:hAnsi="宋体"/>
        </w:rPr>
      </w:pPr>
      <w:r w:rsidRPr="006E2C82">
        <w:rPr>
          <w:rFonts w:asciiTheme="minorEastAsia" w:hAnsiTheme="minorEastAsia" w:hint="eastAsia"/>
        </w:rPr>
        <w:t>2.6</w:t>
      </w:r>
      <w:r w:rsidRPr="006E2C82">
        <w:rPr>
          <w:rFonts w:hAnsi="宋体" w:hint="eastAsia"/>
        </w:rPr>
        <w:t xml:space="preserve"> </w:t>
      </w:r>
      <w:r w:rsidRPr="006E2C82">
        <w:rPr>
          <w:rFonts w:hAnsi="宋体" w:hint="eastAsia"/>
        </w:rPr>
        <w:t>要求温控装置由独立的进线开关，具有故障报警、超温自动启动风机、降温到达设定温度自动停风机</w:t>
      </w:r>
      <w:r w:rsidRPr="006E2C82">
        <w:rPr>
          <w:rFonts w:ascii="宋体" w:hAnsi="宋体" w:hint="eastAsia"/>
        </w:rPr>
        <w:t>功能</w:t>
      </w:r>
      <w:r w:rsidRPr="006E2C82">
        <w:rPr>
          <w:rFonts w:hAnsi="宋体" w:hint="eastAsia"/>
        </w:rPr>
        <w:t>。并且要求超温报警、跳闸设定值可调。温控器为直读式，</w:t>
      </w:r>
      <w:r w:rsidRPr="006E2C82">
        <w:rPr>
          <w:rFonts w:hint="eastAsia"/>
        </w:rPr>
        <w:t>带</w:t>
      </w:r>
      <w:r w:rsidRPr="006E2C82">
        <w:rPr>
          <w:rFonts w:hint="eastAsia"/>
        </w:rPr>
        <w:t>RS-485</w:t>
      </w:r>
      <w:r w:rsidRPr="006E2C82">
        <w:rPr>
          <w:rFonts w:hint="eastAsia"/>
        </w:rPr>
        <w:t>接口，采用</w:t>
      </w:r>
      <w:r w:rsidRPr="006E2C82">
        <w:rPr>
          <w:rFonts w:hint="eastAsia"/>
        </w:rPr>
        <w:t>modbus</w:t>
      </w:r>
      <w:r w:rsidRPr="006E2C82">
        <w:rPr>
          <w:rFonts w:hint="eastAsia"/>
        </w:rPr>
        <w:t>通讯协议：温度信号（含超温报警信号）可进行长距离传输。</w:t>
      </w:r>
    </w:p>
    <w:p w:rsidR="00E81415" w:rsidRPr="006E2C82" w:rsidRDefault="00EB5DBD">
      <w:pPr>
        <w:pStyle w:val="a3"/>
        <w:spacing w:line="480" w:lineRule="auto"/>
        <w:ind w:leftChars="100" w:left="240"/>
        <w:rPr>
          <w:rFonts w:hAnsi="宋体"/>
        </w:rPr>
      </w:pPr>
      <w:r w:rsidRPr="006E2C82">
        <w:rPr>
          <w:rFonts w:hAnsi="宋体" w:hint="eastAsia"/>
        </w:rPr>
        <w:lastRenderedPageBreak/>
        <w:t>2.7 风冷系统：变压器成套供给强迫空气冷却系统，冷却系统能自动或手动方式，两个位置的切换开关，用以选择冷却风扇的运行方式。</w:t>
      </w:r>
    </w:p>
    <w:p w:rsidR="00E81415" w:rsidRPr="006E2C82" w:rsidRDefault="00EB5DBD">
      <w:pPr>
        <w:pStyle w:val="a3"/>
        <w:tabs>
          <w:tab w:val="left" w:pos="420"/>
        </w:tabs>
        <w:spacing w:line="480" w:lineRule="auto"/>
        <w:ind w:leftChars="100" w:left="240"/>
        <w:rPr>
          <w:rFonts w:hAnsi="宋体"/>
        </w:rPr>
      </w:pPr>
      <w:r w:rsidRPr="006E2C82">
        <w:rPr>
          <w:rFonts w:hAnsi="宋体" w:hint="eastAsia"/>
        </w:rPr>
        <w:t>2.8 控制仪表及冷却风机电源线，由买方从变压器上引入，卖方应布置好电源端子和变压器壳内穿线管。</w:t>
      </w:r>
    </w:p>
    <w:p w:rsidR="00E81415" w:rsidRPr="006E2C82" w:rsidRDefault="00EB5DBD">
      <w:pPr>
        <w:pStyle w:val="a3"/>
        <w:tabs>
          <w:tab w:val="left" w:pos="420"/>
        </w:tabs>
        <w:spacing w:line="480" w:lineRule="auto"/>
        <w:ind w:leftChars="100" w:left="240"/>
        <w:rPr>
          <w:rFonts w:hAnsi="宋体"/>
        </w:rPr>
      </w:pPr>
      <w:r w:rsidRPr="006E2C82">
        <w:rPr>
          <w:rFonts w:hAnsi="宋体" w:hint="eastAsia"/>
        </w:rPr>
        <w:t>2.9 变压器内母联铜排与配电进线柜搭接，铜排具体搭接位置、长度、高度等数据，需要与配电柜制造厂商一起沟通设计。</w:t>
      </w:r>
    </w:p>
    <w:p w:rsidR="00E81415" w:rsidRPr="006E2C82" w:rsidRDefault="00EB5DBD">
      <w:pPr>
        <w:pStyle w:val="a3"/>
        <w:tabs>
          <w:tab w:val="left" w:pos="420"/>
        </w:tabs>
        <w:spacing w:line="480" w:lineRule="auto"/>
        <w:rPr>
          <w:rFonts w:hAnsi="宋体"/>
          <w:szCs w:val="24"/>
        </w:rPr>
      </w:pPr>
      <w:r w:rsidRPr="006E2C82">
        <w:rPr>
          <w:rFonts w:hAnsi="宋体" w:hint="eastAsia"/>
          <w:szCs w:val="24"/>
        </w:rPr>
        <w:t>3、铭牌</w:t>
      </w:r>
      <w:r w:rsidRPr="006E2C82">
        <w:rPr>
          <w:rFonts w:hAnsi="宋体" w:hint="eastAsia"/>
          <w:b/>
          <w:szCs w:val="24"/>
        </w:rPr>
        <w:t>：</w:t>
      </w:r>
    </w:p>
    <w:p w:rsidR="00E81415" w:rsidRPr="006E2C82" w:rsidRDefault="00EB5DBD">
      <w:pPr>
        <w:pStyle w:val="af5"/>
        <w:spacing w:line="480" w:lineRule="auto"/>
        <w:ind w:left="360"/>
        <w:rPr>
          <w:rFonts w:ascii="宋体" w:hAnsi="宋体" w:cs="微软雅黑"/>
          <w:bCs/>
          <w:lang w:bidi="en-US"/>
        </w:rPr>
      </w:pPr>
      <w:r w:rsidRPr="006E2C82">
        <w:rPr>
          <w:rFonts w:ascii="宋体" w:hAnsi="宋体" w:cs="微软雅黑" w:hint="eastAsia"/>
          <w:bCs/>
          <w:lang w:bidi="en-US"/>
        </w:rPr>
        <w:t>有符合国标的中英文铭牌，铭牌用耐腐蚀材料制成，字样、符号应清晰耐久，铭牌在正常设备运行时其安装位置应明显可见。</w:t>
      </w:r>
    </w:p>
    <w:p w:rsidR="00E81415" w:rsidRPr="006E2C82" w:rsidRDefault="00EB5DBD">
      <w:pPr>
        <w:autoSpaceDE w:val="0"/>
        <w:autoSpaceDN w:val="0"/>
        <w:adjustRightInd w:val="0"/>
        <w:spacing w:beforeLines="50" w:before="156" w:afterLines="50" w:after="156" w:line="480" w:lineRule="auto"/>
        <w:ind w:firstLineChars="100" w:firstLine="241"/>
        <w:rPr>
          <w:rFonts w:ascii="宋体" w:hAnsi="宋体" w:cs="微软雅黑"/>
          <w:b/>
          <w:lang w:bidi="en-US"/>
        </w:rPr>
      </w:pPr>
      <w:r w:rsidRPr="006E2C82">
        <w:rPr>
          <w:rFonts w:ascii="宋体" w:hAnsi="宋体" w:cs="微软雅黑" w:hint="eastAsia"/>
          <w:b/>
          <w:lang w:bidi="en-US"/>
        </w:rPr>
        <w:t>三  质量保证及试验</w:t>
      </w:r>
    </w:p>
    <w:p w:rsidR="00E81415" w:rsidRPr="006E2C82" w:rsidRDefault="00EB5DBD">
      <w:pPr>
        <w:autoSpaceDE w:val="0"/>
        <w:autoSpaceDN w:val="0"/>
        <w:adjustRightInd w:val="0"/>
        <w:spacing w:beforeLines="50" w:before="156" w:afterLines="50" w:after="156" w:line="480" w:lineRule="auto"/>
        <w:rPr>
          <w:rFonts w:ascii="宋体" w:hAnsi="宋体" w:cs="微软雅黑"/>
          <w:bCs/>
          <w:lang w:bidi="en-US"/>
        </w:rPr>
      </w:pPr>
      <w:r w:rsidRPr="006E2C82">
        <w:rPr>
          <w:rFonts w:ascii="宋体" w:hAnsi="宋体" w:cs="微软雅黑" w:hint="eastAsia"/>
          <w:lang w:bidi="en-US"/>
        </w:rPr>
        <w:t xml:space="preserve">1、 </w:t>
      </w:r>
      <w:r w:rsidRPr="006E2C82">
        <w:rPr>
          <w:rFonts w:ascii="宋体" w:hAnsi="宋体" w:cs="微软雅黑" w:hint="eastAsia"/>
          <w:bCs/>
          <w:lang w:bidi="en-US"/>
        </w:rPr>
        <w:t xml:space="preserve"> 投标方应保证制造过程中的所有工艺、材料、试验等（包括投标方的外购件在内）均应符合本规范书的规定。</w:t>
      </w:r>
    </w:p>
    <w:p w:rsidR="00E81415" w:rsidRPr="006E2C82" w:rsidRDefault="00EB5DBD">
      <w:pPr>
        <w:autoSpaceDE w:val="0"/>
        <w:autoSpaceDN w:val="0"/>
        <w:adjustRightInd w:val="0"/>
        <w:spacing w:beforeLines="50" w:before="156" w:afterLines="50" w:after="156" w:line="480" w:lineRule="auto"/>
        <w:rPr>
          <w:rFonts w:ascii="宋体" w:hAnsi="宋体" w:cs="微软雅黑"/>
          <w:bCs/>
          <w:lang w:bidi="en-US"/>
        </w:rPr>
      </w:pPr>
      <w:r w:rsidRPr="006E2C82">
        <w:rPr>
          <w:rFonts w:ascii="宋体" w:hAnsi="宋体" w:cs="微软雅黑" w:hint="eastAsia"/>
          <w:lang w:bidi="en-US"/>
        </w:rPr>
        <w:t xml:space="preserve">2 、 </w:t>
      </w:r>
      <w:r w:rsidRPr="006E2C82">
        <w:rPr>
          <w:rFonts w:ascii="宋体" w:hAnsi="宋体" w:cs="微软雅黑" w:hint="eastAsia"/>
          <w:bCs/>
          <w:lang w:bidi="en-US"/>
        </w:rPr>
        <w:t>监造：本批次设备在进行环氧树脂浇注前须由招标方派出技术人员到制作现场监督设备制造情况。对绕组材质进行确认，并对环氧树脂浇注过程全程监督。</w:t>
      </w:r>
    </w:p>
    <w:p w:rsidR="00E81415" w:rsidRPr="006E2C82" w:rsidRDefault="00EB5DBD">
      <w:pPr>
        <w:autoSpaceDE w:val="0"/>
        <w:autoSpaceDN w:val="0"/>
        <w:adjustRightInd w:val="0"/>
        <w:spacing w:beforeLines="50" w:before="156" w:afterLines="50" w:after="156" w:line="480" w:lineRule="auto"/>
        <w:rPr>
          <w:rFonts w:ascii="宋体" w:hAnsi="宋体" w:cs="微软雅黑"/>
          <w:lang w:bidi="en-US"/>
        </w:rPr>
      </w:pPr>
      <w:r w:rsidRPr="006E2C82">
        <w:rPr>
          <w:rFonts w:ascii="宋体" w:hAnsi="宋体" w:cs="微软雅黑" w:hint="eastAsia"/>
          <w:lang w:bidi="en-US"/>
        </w:rPr>
        <w:t xml:space="preserve">3 、 </w:t>
      </w:r>
      <w:r w:rsidRPr="006E2C82">
        <w:rPr>
          <w:rFonts w:ascii="宋体" w:hAnsi="宋体" w:cs="微软雅黑" w:hint="eastAsia"/>
          <w:bCs/>
          <w:lang w:bidi="en-US"/>
        </w:rPr>
        <w:t>附属及配套设备必须满足本规范书的有关规定及厂标和行业标准的要求，并提供试验报告和产品合格证。</w:t>
      </w:r>
    </w:p>
    <w:p w:rsidR="00E81415" w:rsidRPr="006E2C82" w:rsidRDefault="00EB5DBD">
      <w:pPr>
        <w:autoSpaceDE w:val="0"/>
        <w:autoSpaceDN w:val="0"/>
        <w:adjustRightInd w:val="0"/>
        <w:spacing w:beforeLines="50" w:before="156" w:afterLines="50" w:after="156" w:line="480" w:lineRule="auto"/>
        <w:rPr>
          <w:rFonts w:ascii="宋体" w:hAnsi="宋体" w:cs="微软雅黑"/>
          <w:bCs/>
          <w:lang w:bidi="en-US"/>
        </w:rPr>
      </w:pPr>
      <w:r w:rsidRPr="006E2C82">
        <w:rPr>
          <w:rFonts w:ascii="宋体" w:hAnsi="宋体" w:cs="微软雅黑" w:hint="eastAsia"/>
          <w:lang w:bidi="en-US"/>
        </w:rPr>
        <w:t xml:space="preserve">4、 </w:t>
      </w:r>
      <w:r w:rsidRPr="006E2C82">
        <w:rPr>
          <w:rFonts w:ascii="宋体" w:hAnsi="宋体" w:cs="微软雅黑" w:hint="eastAsia"/>
          <w:bCs/>
          <w:lang w:bidi="en-US"/>
        </w:rPr>
        <w:t xml:space="preserve"> 投标方应有遵守本规范书中各条款和工作项目的ISO9001GB／T19001质量保证体系，该质量保证体系已经通过国家认证和正常运转。</w:t>
      </w:r>
    </w:p>
    <w:p w:rsidR="00E81415" w:rsidRPr="006E2C82" w:rsidRDefault="00EB5DBD">
      <w:pPr>
        <w:spacing w:line="480" w:lineRule="auto"/>
        <w:rPr>
          <w:rFonts w:ascii="宋体" w:hAnsi="宋体" w:cs="微软雅黑"/>
          <w:bCs/>
          <w:lang w:bidi="en-US"/>
        </w:rPr>
      </w:pPr>
      <w:r w:rsidRPr="006E2C82">
        <w:rPr>
          <w:rFonts w:ascii="宋体" w:hAnsi="宋体" w:cs="微软雅黑" w:hint="eastAsia"/>
          <w:lang w:bidi="en-US"/>
        </w:rPr>
        <w:t xml:space="preserve">5、 </w:t>
      </w:r>
      <w:r w:rsidRPr="006E2C82">
        <w:rPr>
          <w:rFonts w:ascii="宋体" w:hAnsi="宋体" w:cs="微软雅黑" w:hint="eastAsia"/>
          <w:bCs/>
          <w:lang w:bidi="en-US"/>
        </w:rPr>
        <w:t xml:space="preserve"> 投标方应提供完整的中英文试验报告，包括型式试验、出厂试验和特殊试验。</w:t>
      </w:r>
    </w:p>
    <w:p w:rsidR="00E81415" w:rsidRPr="006E2C82" w:rsidRDefault="00EB5DBD">
      <w:pPr>
        <w:autoSpaceDE w:val="0"/>
        <w:autoSpaceDN w:val="0"/>
        <w:adjustRightInd w:val="0"/>
        <w:spacing w:beforeLines="50" w:before="156" w:afterLines="50" w:after="156" w:line="480" w:lineRule="auto"/>
        <w:ind w:left="306" w:hangingChars="127" w:hanging="306"/>
        <w:rPr>
          <w:rFonts w:ascii="宋体" w:hAnsi="宋体" w:cs="微软雅黑"/>
          <w:b/>
          <w:bCs/>
          <w:lang w:bidi="en-US"/>
        </w:rPr>
      </w:pPr>
      <w:r w:rsidRPr="006E2C82">
        <w:rPr>
          <w:rFonts w:ascii="宋体" w:hAnsi="宋体" w:cs="微软雅黑" w:hint="eastAsia"/>
          <w:b/>
          <w:lang w:bidi="en-US"/>
        </w:rPr>
        <w:lastRenderedPageBreak/>
        <w:t xml:space="preserve">四 </w:t>
      </w:r>
      <w:r w:rsidRPr="006E2C82">
        <w:rPr>
          <w:rFonts w:ascii="宋体" w:hAnsi="宋体" w:cs="微软雅黑" w:hint="eastAsia"/>
          <w:b/>
          <w:bCs/>
          <w:lang w:bidi="en-US"/>
        </w:rPr>
        <w:t>投标方交货时应提供的图纸及备品备件</w:t>
      </w:r>
    </w:p>
    <w:p w:rsidR="00E81415" w:rsidRPr="006E2C82" w:rsidRDefault="00EB5DBD">
      <w:pPr>
        <w:autoSpaceDE w:val="0"/>
        <w:autoSpaceDN w:val="0"/>
        <w:adjustRightInd w:val="0"/>
        <w:spacing w:beforeLines="50" w:before="156" w:afterLines="50" w:after="156" w:line="480" w:lineRule="auto"/>
        <w:rPr>
          <w:rFonts w:ascii="宋体" w:hAnsi="宋体" w:cs="微软雅黑"/>
          <w:bCs/>
          <w:lang w:bidi="en-US"/>
        </w:rPr>
      </w:pPr>
      <w:r w:rsidRPr="006E2C82">
        <w:rPr>
          <w:rFonts w:ascii="宋体" w:hAnsi="宋体" w:cs="微软雅黑" w:hint="eastAsia"/>
          <w:bCs/>
          <w:lang w:bidi="en-US"/>
        </w:rPr>
        <w:t>1、变压器本体（包括底架,外壳及附件）的设计图纸、中英文试验报告书和产品说明书</w:t>
      </w:r>
    </w:p>
    <w:p w:rsidR="00E81415" w:rsidRPr="006E2C82" w:rsidRDefault="00EB5DBD">
      <w:pPr>
        <w:pStyle w:val="af5"/>
        <w:numPr>
          <w:ilvl w:val="1"/>
          <w:numId w:val="6"/>
        </w:numPr>
        <w:autoSpaceDE w:val="0"/>
        <w:autoSpaceDN w:val="0"/>
        <w:adjustRightInd w:val="0"/>
        <w:spacing w:beforeLines="50" w:before="156" w:afterLines="50" w:after="156" w:line="480" w:lineRule="auto"/>
        <w:rPr>
          <w:rFonts w:ascii="宋体" w:hAnsi="宋体" w:cs="微软雅黑"/>
          <w:bCs/>
          <w:lang w:bidi="en-US"/>
        </w:rPr>
      </w:pPr>
      <w:r w:rsidRPr="006E2C82">
        <w:rPr>
          <w:rFonts w:ascii="宋体" w:hAnsi="宋体" w:cs="微软雅黑" w:hint="eastAsia"/>
          <w:bCs/>
          <w:lang w:bidi="en-US"/>
        </w:rPr>
        <w:t>总装图：应表示设备总的装配情况，包括全部重要尺寸，轨距、吊点位置等；</w:t>
      </w:r>
    </w:p>
    <w:p w:rsidR="00E81415" w:rsidRPr="006E2C82" w:rsidRDefault="00EB5DBD">
      <w:pPr>
        <w:pStyle w:val="af5"/>
        <w:numPr>
          <w:ilvl w:val="1"/>
          <w:numId w:val="6"/>
        </w:numPr>
        <w:autoSpaceDE w:val="0"/>
        <w:autoSpaceDN w:val="0"/>
        <w:adjustRightInd w:val="0"/>
        <w:spacing w:beforeLines="50" w:before="156" w:afterLines="50" w:after="156" w:line="480" w:lineRule="auto"/>
        <w:rPr>
          <w:rFonts w:ascii="宋体" w:hAnsi="宋体" w:cs="微软雅黑"/>
          <w:bCs/>
          <w:lang w:bidi="en-US"/>
        </w:rPr>
      </w:pPr>
      <w:r w:rsidRPr="006E2C82">
        <w:rPr>
          <w:rFonts w:ascii="宋体" w:hAnsi="宋体" w:cs="微软雅黑" w:hint="eastAsia"/>
          <w:bCs/>
          <w:lang w:bidi="en-US"/>
        </w:rPr>
        <w:t>冷却系统及温控、温显系统原理接线图；</w:t>
      </w:r>
    </w:p>
    <w:p w:rsidR="00E81415" w:rsidRPr="006E2C82" w:rsidRDefault="00EB5DBD">
      <w:pPr>
        <w:pStyle w:val="af5"/>
        <w:numPr>
          <w:ilvl w:val="1"/>
          <w:numId w:val="6"/>
        </w:numPr>
        <w:autoSpaceDE w:val="0"/>
        <w:autoSpaceDN w:val="0"/>
        <w:adjustRightInd w:val="0"/>
        <w:spacing w:beforeLines="50" w:before="156" w:afterLines="50" w:after="156" w:line="480" w:lineRule="auto"/>
        <w:rPr>
          <w:rFonts w:ascii="宋体" w:hAnsi="宋体" w:cs="微软雅黑"/>
          <w:bCs/>
          <w:lang w:bidi="en-US"/>
        </w:rPr>
      </w:pPr>
      <w:r w:rsidRPr="006E2C82">
        <w:rPr>
          <w:rFonts w:ascii="宋体" w:hAnsi="宋体" w:cs="微软雅黑" w:hint="eastAsia"/>
          <w:bCs/>
          <w:lang w:bidi="en-US"/>
        </w:rPr>
        <w:t>风扇电动机台数、容量、电源电压等；</w:t>
      </w:r>
    </w:p>
    <w:p w:rsidR="00E81415" w:rsidRPr="006E2C82" w:rsidRDefault="00EB5DBD">
      <w:pPr>
        <w:pStyle w:val="af5"/>
        <w:numPr>
          <w:ilvl w:val="1"/>
          <w:numId w:val="6"/>
        </w:numPr>
        <w:autoSpaceDE w:val="0"/>
        <w:autoSpaceDN w:val="0"/>
        <w:adjustRightInd w:val="0"/>
        <w:spacing w:beforeLines="50" w:before="156" w:afterLines="50" w:after="156" w:line="480" w:lineRule="auto"/>
        <w:rPr>
          <w:rFonts w:ascii="宋体" w:hAnsi="宋体" w:cs="微软雅黑"/>
          <w:bCs/>
          <w:lang w:bidi="en-US"/>
        </w:rPr>
      </w:pPr>
      <w:r w:rsidRPr="006E2C82">
        <w:rPr>
          <w:rFonts w:ascii="宋体" w:hAnsi="宋体" w:cs="微软雅黑" w:hint="eastAsia"/>
          <w:bCs/>
          <w:lang w:bidi="en-US"/>
        </w:rPr>
        <w:t>变压器基础图；</w:t>
      </w:r>
    </w:p>
    <w:p w:rsidR="00E81415" w:rsidRPr="006E2C82" w:rsidRDefault="00EB5DBD">
      <w:pPr>
        <w:pStyle w:val="af5"/>
        <w:numPr>
          <w:ilvl w:val="1"/>
          <w:numId w:val="6"/>
        </w:numPr>
        <w:autoSpaceDE w:val="0"/>
        <w:autoSpaceDN w:val="0"/>
        <w:adjustRightInd w:val="0"/>
        <w:spacing w:beforeLines="50" w:before="156" w:afterLines="50" w:after="156" w:line="480" w:lineRule="auto"/>
        <w:rPr>
          <w:rFonts w:ascii="Calibri" w:hAnsi="Calibri"/>
          <w:kern w:val="2"/>
          <w:sz w:val="21"/>
          <w:szCs w:val="22"/>
        </w:rPr>
      </w:pPr>
      <w:r w:rsidRPr="006E2C82">
        <w:rPr>
          <w:rFonts w:hint="eastAsia"/>
        </w:rPr>
        <w:t>铭牌、出厂试验报告、产品说明书均为中英文。</w:t>
      </w:r>
    </w:p>
    <w:p w:rsidR="00E81415" w:rsidRPr="006E2C82" w:rsidRDefault="00EB5DBD">
      <w:pPr>
        <w:autoSpaceDE w:val="0"/>
        <w:autoSpaceDN w:val="0"/>
        <w:adjustRightInd w:val="0"/>
        <w:spacing w:beforeLines="50" w:before="156" w:afterLines="50" w:after="156" w:line="480" w:lineRule="auto"/>
        <w:rPr>
          <w:rFonts w:ascii="宋体" w:hAnsi="宋体" w:cs="微软雅黑"/>
          <w:bCs/>
          <w:lang w:bidi="en-US"/>
        </w:rPr>
      </w:pPr>
      <w:r w:rsidRPr="006E2C82">
        <w:rPr>
          <w:rFonts w:ascii="宋体" w:hAnsi="宋体" w:cs="微软雅黑" w:hint="eastAsia"/>
          <w:bCs/>
          <w:lang w:bidi="en-US"/>
        </w:rPr>
        <w:t>2、必要的备品备件</w:t>
      </w:r>
    </w:p>
    <w:p w:rsidR="00E81415" w:rsidRPr="006E2C82" w:rsidRDefault="00EB5DBD">
      <w:pPr>
        <w:autoSpaceDE w:val="0"/>
        <w:autoSpaceDN w:val="0"/>
        <w:adjustRightInd w:val="0"/>
        <w:spacing w:beforeLines="50" w:before="156" w:afterLines="50" w:after="156" w:line="480" w:lineRule="auto"/>
        <w:rPr>
          <w:rFonts w:ascii="宋体" w:hAnsi="宋体" w:cs="微软雅黑"/>
          <w:bCs/>
          <w:lang w:bidi="en-US"/>
        </w:rPr>
      </w:pPr>
      <w:r w:rsidRPr="006E2C82">
        <w:rPr>
          <w:rFonts w:ascii="宋体" w:hAnsi="宋体" w:cs="微软雅黑" w:hint="eastAsia"/>
          <w:bCs/>
          <w:lang w:bidi="en-US"/>
        </w:rPr>
        <w:t xml:space="preserve">  风  机： 1  台</w:t>
      </w:r>
    </w:p>
    <w:p w:rsidR="00E81415" w:rsidRPr="006E2C82" w:rsidRDefault="00EB5DBD">
      <w:pPr>
        <w:autoSpaceDE w:val="0"/>
        <w:autoSpaceDN w:val="0"/>
        <w:adjustRightInd w:val="0"/>
        <w:spacing w:beforeLines="50" w:before="156" w:afterLines="50" w:after="156" w:line="480" w:lineRule="auto"/>
        <w:ind w:firstLineChars="100" w:firstLine="240"/>
        <w:rPr>
          <w:rFonts w:ascii="宋体" w:hAnsi="宋体" w:cs="微软雅黑"/>
          <w:bCs/>
          <w:lang w:bidi="en-US"/>
        </w:rPr>
      </w:pPr>
      <w:r w:rsidRPr="006E2C82">
        <w:rPr>
          <w:rFonts w:ascii="宋体" w:hAnsi="宋体" w:cs="微软雅黑" w:hint="eastAsia"/>
          <w:bCs/>
          <w:lang w:bidi="en-US"/>
        </w:rPr>
        <w:t>温控器：1台</w:t>
      </w:r>
    </w:p>
    <w:p w:rsidR="00E81415" w:rsidRPr="006E2C82" w:rsidRDefault="00EB5DBD">
      <w:pPr>
        <w:spacing w:line="480" w:lineRule="auto"/>
        <w:rPr>
          <w:rFonts w:asciiTheme="minorEastAsia" w:hAnsiTheme="minorEastAsia"/>
          <w:b/>
          <w:szCs w:val="21"/>
        </w:rPr>
      </w:pPr>
      <w:r w:rsidRPr="006E2C82">
        <w:rPr>
          <w:rFonts w:asciiTheme="minorEastAsia" w:hAnsiTheme="minorEastAsia" w:hint="eastAsia"/>
          <w:szCs w:val="21"/>
        </w:rPr>
        <w:t>3、装箱清单</w:t>
      </w:r>
    </w:p>
    <w:p w:rsidR="00E81415" w:rsidRPr="006E2C82" w:rsidRDefault="00EB5DBD">
      <w:pPr>
        <w:spacing w:line="480" w:lineRule="auto"/>
      </w:pPr>
      <w:r w:rsidRPr="006E2C82">
        <w:rPr>
          <w:rFonts w:asciiTheme="minorEastAsia" w:hAnsiTheme="minorEastAsia" w:hint="eastAsia"/>
        </w:rPr>
        <w:t>4、</w:t>
      </w:r>
      <w:r w:rsidRPr="006E2C82">
        <w:rPr>
          <w:rFonts w:hint="eastAsia"/>
        </w:rPr>
        <w:t>每台变压器提供技术文件</w:t>
      </w:r>
      <w:r w:rsidRPr="006E2C82">
        <w:rPr>
          <w:rFonts w:hint="eastAsia"/>
        </w:rPr>
        <w:t>3</w:t>
      </w:r>
      <w:r w:rsidRPr="006E2C82">
        <w:rPr>
          <w:rFonts w:hint="eastAsia"/>
        </w:rPr>
        <w:t>套、</w:t>
      </w:r>
      <w:r w:rsidRPr="006E2C82">
        <w:rPr>
          <w:rFonts w:hint="eastAsia"/>
        </w:rPr>
        <w:t>U</w:t>
      </w:r>
      <w:r w:rsidRPr="006E2C82">
        <w:rPr>
          <w:rFonts w:hint="eastAsia"/>
        </w:rPr>
        <w:t>盘（</w:t>
      </w:r>
      <w:r w:rsidRPr="006E2C82">
        <w:rPr>
          <w:rFonts w:hint="eastAsia"/>
        </w:rPr>
        <w:t>32G)</w:t>
      </w:r>
      <w:r w:rsidRPr="006E2C82">
        <w:rPr>
          <w:rFonts w:hint="eastAsia"/>
        </w:rPr>
        <w:t>全部电子技术文件一份。</w:t>
      </w:r>
    </w:p>
    <w:p w:rsidR="00E81415" w:rsidRPr="006E2C82" w:rsidRDefault="00EB5DBD">
      <w:pPr>
        <w:spacing w:beforeLines="50" w:before="156" w:afterLines="50" w:after="156" w:line="480" w:lineRule="auto"/>
        <w:ind w:left="306" w:hangingChars="127" w:hanging="306"/>
        <w:rPr>
          <w:rFonts w:asciiTheme="minorEastAsia" w:hAnsiTheme="minorEastAsia"/>
          <w:b/>
        </w:rPr>
      </w:pPr>
      <w:r w:rsidRPr="006E2C82">
        <w:rPr>
          <w:rFonts w:asciiTheme="minorEastAsia" w:hAnsiTheme="minorEastAsia" w:hint="eastAsia"/>
          <w:b/>
        </w:rPr>
        <w:t>五 货物的包装、交货地点、交货方式、运输和保险</w:t>
      </w:r>
    </w:p>
    <w:p w:rsidR="00E81415" w:rsidRPr="006E2C82" w:rsidRDefault="00EB5DBD">
      <w:pPr>
        <w:pStyle w:val="a3"/>
        <w:numPr>
          <w:ilvl w:val="1"/>
          <w:numId w:val="7"/>
        </w:numPr>
        <w:spacing w:line="480" w:lineRule="auto"/>
      </w:pPr>
      <w:r w:rsidRPr="006E2C82">
        <w:rPr>
          <w:rFonts w:hint="eastAsia"/>
        </w:rPr>
        <w:t>变压器制造完成并通过试验后应及时包装，否则应得到切实的保护,其包装应符合长途运输部门的有关规定。</w:t>
      </w:r>
    </w:p>
    <w:p w:rsidR="00E81415" w:rsidRPr="006E2C82" w:rsidRDefault="00EB5DBD">
      <w:pPr>
        <w:pStyle w:val="a3"/>
        <w:numPr>
          <w:ilvl w:val="1"/>
          <w:numId w:val="7"/>
        </w:numPr>
        <w:spacing w:line="480" w:lineRule="auto"/>
      </w:pPr>
      <w:r w:rsidRPr="006E2C82">
        <w:rPr>
          <w:rFonts w:hint="eastAsia"/>
        </w:rPr>
        <w:t>包装箱上应有明显的包装储运图示标志，并应标明招标方的订货号和发货号。</w:t>
      </w:r>
    </w:p>
    <w:p w:rsidR="00E81415" w:rsidRPr="006E2C82" w:rsidRDefault="00EB5DBD">
      <w:pPr>
        <w:pStyle w:val="a3"/>
        <w:numPr>
          <w:ilvl w:val="1"/>
          <w:numId w:val="7"/>
        </w:numPr>
        <w:spacing w:line="480" w:lineRule="auto"/>
      </w:pPr>
      <w:r w:rsidRPr="006E2C82">
        <w:rPr>
          <w:rFonts w:hint="eastAsia"/>
        </w:rPr>
        <w:lastRenderedPageBreak/>
        <w:t>变压器在运输过程中，内部结构相互位置不变，紧固件不松动，所有组件、部件，不丢失、不损坏、不受潮和不腐蚀。</w:t>
      </w:r>
    </w:p>
    <w:p w:rsidR="00E81415" w:rsidRPr="006E2C82" w:rsidRDefault="00EB5DBD">
      <w:pPr>
        <w:pStyle w:val="a3"/>
        <w:numPr>
          <w:ilvl w:val="1"/>
          <w:numId w:val="7"/>
        </w:numPr>
        <w:spacing w:line="480" w:lineRule="auto"/>
      </w:pPr>
      <w:r w:rsidRPr="006E2C82">
        <w:rPr>
          <w:rFonts w:hint="eastAsia"/>
        </w:rPr>
        <w:t>随产品提供的技术资料应完整无缺。</w:t>
      </w:r>
    </w:p>
    <w:p w:rsidR="00E81415" w:rsidRPr="006E2C82" w:rsidRDefault="00EB5DBD">
      <w:pPr>
        <w:pStyle w:val="a3"/>
        <w:numPr>
          <w:ilvl w:val="1"/>
          <w:numId w:val="7"/>
        </w:numPr>
        <w:spacing w:line="480" w:lineRule="auto"/>
      </w:pPr>
      <w:r w:rsidRPr="006E2C82">
        <w:rPr>
          <w:rFonts w:hint="eastAsia"/>
        </w:rPr>
        <w:t>货物的包装：按中国《机电产品包装通用技术条件》GBT13384-92执行，保证适用长途运输条件，防潮、防震、防雨。包装物卖方不回收。</w:t>
      </w:r>
    </w:p>
    <w:p w:rsidR="00E81415" w:rsidRPr="006E2C82" w:rsidRDefault="00EB5DBD">
      <w:pPr>
        <w:pStyle w:val="a3"/>
        <w:numPr>
          <w:ilvl w:val="1"/>
          <w:numId w:val="7"/>
        </w:numPr>
        <w:spacing w:line="480" w:lineRule="auto"/>
        <w:rPr>
          <w:rFonts w:asciiTheme="minorEastAsia" w:hAnsiTheme="minorEastAsia"/>
        </w:rPr>
      </w:pPr>
      <w:r w:rsidRPr="006E2C82">
        <w:rPr>
          <w:rFonts w:asciiTheme="minorEastAsia" w:hAnsiTheme="minorEastAsia" w:hint="eastAsia"/>
        </w:rPr>
        <w:t>交货地点：荣成工厂</w:t>
      </w:r>
    </w:p>
    <w:p w:rsidR="00E81415" w:rsidRPr="006E2C82" w:rsidRDefault="00EB5DBD">
      <w:pPr>
        <w:spacing w:beforeLines="50" w:before="156" w:afterLines="50" w:after="156" w:line="480" w:lineRule="auto"/>
        <w:ind w:left="306" w:hangingChars="127" w:hanging="306"/>
        <w:rPr>
          <w:rFonts w:ascii="宋体" w:hAnsi="宋体"/>
          <w:b/>
        </w:rPr>
      </w:pPr>
      <w:r w:rsidRPr="006E2C82">
        <w:rPr>
          <w:rFonts w:ascii="宋体" w:hAnsi="宋体" w:hint="eastAsia"/>
          <w:b/>
        </w:rPr>
        <w:t>六 技术服务</w:t>
      </w:r>
    </w:p>
    <w:p w:rsidR="00E81415" w:rsidRPr="006E2C82" w:rsidRDefault="00EB5DBD">
      <w:pPr>
        <w:pStyle w:val="af5"/>
        <w:numPr>
          <w:ilvl w:val="0"/>
          <w:numId w:val="8"/>
        </w:numPr>
        <w:spacing w:line="480" w:lineRule="auto"/>
        <w:ind w:leftChars="150" w:left="780" w:hangingChars="175"/>
        <w:rPr>
          <w:rFonts w:ascii="宋体" w:hAnsi="宋体"/>
        </w:rPr>
      </w:pPr>
      <w:r w:rsidRPr="006E2C82">
        <w:rPr>
          <w:rFonts w:ascii="宋体" w:hAnsi="宋体" w:hint="eastAsia"/>
        </w:rPr>
        <w:t>合同签订后，投标方指定负责本项目技术人员，协调招标方在工程全过程的各项工作，如工程进度、设计制造、图纸文件、制造确认、包装运输、现场安装、调试验收等。</w:t>
      </w:r>
    </w:p>
    <w:p w:rsidR="00E81415" w:rsidRPr="006E2C82" w:rsidRDefault="00EB5DBD">
      <w:pPr>
        <w:pStyle w:val="af5"/>
        <w:numPr>
          <w:ilvl w:val="0"/>
          <w:numId w:val="8"/>
        </w:numPr>
        <w:spacing w:line="480" w:lineRule="auto"/>
        <w:ind w:leftChars="150" w:left="780" w:hangingChars="175"/>
        <w:rPr>
          <w:rFonts w:ascii="宋体" w:hAnsi="宋体"/>
        </w:rPr>
      </w:pPr>
      <w:r w:rsidRPr="006E2C82">
        <w:rPr>
          <w:rFonts w:ascii="宋体" w:hAnsi="宋体" w:hint="eastAsia"/>
        </w:rPr>
        <w:t>在技术协议合同签订后15日内，投标方向招标方和设计方各提供满足设计要求的相关技术资料。</w:t>
      </w:r>
    </w:p>
    <w:p w:rsidR="00E81415" w:rsidRPr="006E2C82" w:rsidRDefault="00EB5DBD">
      <w:pPr>
        <w:pStyle w:val="af5"/>
        <w:numPr>
          <w:ilvl w:val="0"/>
          <w:numId w:val="8"/>
        </w:numPr>
        <w:spacing w:line="480" w:lineRule="auto"/>
        <w:ind w:leftChars="150" w:left="780" w:hangingChars="175"/>
        <w:rPr>
          <w:rFonts w:ascii="宋体" w:hAnsi="宋体"/>
        </w:rPr>
      </w:pPr>
      <w:r w:rsidRPr="006E2C82">
        <w:rPr>
          <w:rFonts w:ascii="宋体" w:hAnsi="宋体" w:hint="eastAsia"/>
        </w:rPr>
        <w:t>现场服务：在设备安装过程中，投标方派有经验的技术人员提供现场服务。协助招标方按标准检查安装质量，例如：变压器找平，高压、低压、二次线路紧丝等，处理调试投运过程中出现的问题，并对招标方安装和运行人员免费培训。</w:t>
      </w:r>
    </w:p>
    <w:p w:rsidR="00E81415" w:rsidRPr="006E2C82" w:rsidRDefault="00EB5DBD">
      <w:pPr>
        <w:pStyle w:val="af5"/>
        <w:numPr>
          <w:ilvl w:val="0"/>
          <w:numId w:val="8"/>
        </w:numPr>
        <w:spacing w:line="480" w:lineRule="auto"/>
        <w:ind w:leftChars="150" w:left="780" w:hangingChars="175"/>
        <w:rPr>
          <w:rFonts w:ascii="宋体" w:hAnsi="宋体"/>
        </w:rPr>
      </w:pPr>
      <w:r w:rsidRPr="006E2C82">
        <w:rPr>
          <w:rFonts w:ascii="宋体" w:hAnsi="宋体" w:cs="微软雅黑" w:hint="eastAsia"/>
          <w:bCs/>
          <w:lang w:bidi="en-US"/>
        </w:rPr>
        <w:t>售后服务：当招标方对投标方的产品有疑问时，投标方应以最快的速度做出满意的答复。在质保期内由投标方产品质量引起的设备问题，投标方在接到通知的1小时内给予答复，24小时内到达现场免费维修或更换配件。</w:t>
      </w:r>
    </w:p>
    <w:p w:rsidR="00E81415" w:rsidRPr="006E2C82" w:rsidRDefault="00EB5DBD">
      <w:pPr>
        <w:pStyle w:val="af5"/>
        <w:numPr>
          <w:ilvl w:val="0"/>
          <w:numId w:val="8"/>
        </w:numPr>
        <w:spacing w:line="480" w:lineRule="auto"/>
        <w:ind w:leftChars="150" w:left="780" w:hangingChars="175"/>
        <w:rPr>
          <w:rFonts w:ascii="宋体" w:hAnsi="宋体"/>
        </w:rPr>
      </w:pPr>
      <w:r w:rsidRPr="006E2C82">
        <w:rPr>
          <w:rFonts w:ascii="宋体" w:hAnsi="宋体" w:cs="微软雅黑" w:hint="eastAsia"/>
          <w:bCs/>
          <w:lang w:bidi="en-US"/>
        </w:rPr>
        <w:t>设备的安装、调试、售后服务和质保服务均在招标方的山东工厂，投标方要安排专门的技术人员现场指导变压器的开箱、吊装、安装、送电、调试。</w:t>
      </w:r>
    </w:p>
    <w:p w:rsidR="00E81415" w:rsidRPr="006E2C82" w:rsidRDefault="00E81415">
      <w:pPr>
        <w:spacing w:line="460" w:lineRule="exact"/>
        <w:rPr>
          <w:rFonts w:ascii="Arial" w:hAnsi="Arial" w:cs="Arial"/>
        </w:rPr>
      </w:pPr>
    </w:p>
    <w:p w:rsidR="00E81415" w:rsidRPr="006E2C82" w:rsidRDefault="00E81415">
      <w:pPr>
        <w:rPr>
          <w:sz w:val="30"/>
          <w:szCs w:val="30"/>
        </w:rPr>
      </w:pPr>
    </w:p>
    <w:p w:rsidR="00E81415" w:rsidRPr="006E2C82" w:rsidRDefault="00E81415">
      <w:pPr>
        <w:rPr>
          <w:sz w:val="30"/>
          <w:szCs w:val="30"/>
        </w:rPr>
      </w:pPr>
    </w:p>
    <w:sectPr w:rsidR="00E81415" w:rsidRPr="006E2C82">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639" w:rsidRDefault="00C87639" w:rsidP="006E2C82">
      <w:r>
        <w:separator/>
      </w:r>
    </w:p>
  </w:endnote>
  <w:endnote w:type="continuationSeparator" w:id="0">
    <w:p w:rsidR="00C87639" w:rsidRDefault="00C87639" w:rsidP="006E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639" w:rsidRDefault="00C87639" w:rsidP="006E2C82">
      <w:r>
        <w:separator/>
      </w:r>
    </w:p>
  </w:footnote>
  <w:footnote w:type="continuationSeparator" w:id="0">
    <w:p w:rsidR="00C87639" w:rsidRDefault="00C87639" w:rsidP="006E2C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5446C"/>
    <w:multiLevelType w:val="multilevel"/>
    <w:tmpl w:val="3335446C"/>
    <w:lvl w:ilvl="0">
      <w:start w:val="1"/>
      <w:numFmt w:val="japaneseCounting"/>
      <w:lvlText w:val="%1、"/>
      <w:lvlJc w:val="left"/>
      <w:pPr>
        <w:ind w:left="720" w:hanging="720"/>
      </w:pPr>
      <w:rPr>
        <w:rFonts w:hint="default"/>
        <w:sz w:val="21"/>
      </w:rPr>
    </w:lvl>
    <w:lvl w:ilvl="1">
      <w:start w:val="4"/>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A8E06C0"/>
    <w:multiLevelType w:val="multilevel"/>
    <w:tmpl w:val="3A8E06C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52C47A7B"/>
    <w:multiLevelType w:val="multilevel"/>
    <w:tmpl w:val="52C47A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39D7791"/>
    <w:multiLevelType w:val="multilevel"/>
    <w:tmpl w:val="539D7791"/>
    <w:lvl w:ilvl="0">
      <w:start w:val="1"/>
      <w:numFmt w:val="japaneseCounting"/>
      <w:lvlText w:val="%1."/>
      <w:lvlJc w:val="left"/>
      <w:pPr>
        <w:ind w:left="360" w:hanging="360"/>
      </w:pPr>
      <w:rPr>
        <w:rFonts w:hint="default"/>
        <w:lang w:val="en-US"/>
      </w:rPr>
    </w:lvl>
    <w:lvl w:ilvl="1">
      <w:start w:val="2"/>
      <w:numFmt w:val="japaneseCounting"/>
      <w:lvlText w:val="%2、"/>
      <w:lvlJc w:val="left"/>
      <w:pPr>
        <w:ind w:left="852" w:hanging="432"/>
      </w:pPr>
      <w:rPr>
        <w:rFonts w:hint="default"/>
      </w:rPr>
    </w:lvl>
    <w:lvl w:ilvl="2">
      <w:start w:val="1"/>
      <w:numFmt w:val="decimal"/>
      <w:lvlText w:val="%3．"/>
      <w:lvlJc w:val="left"/>
      <w:pPr>
        <w:ind w:left="1200" w:hanging="360"/>
      </w:pPr>
      <w:rPr>
        <w:rFonts w:hint="default"/>
      </w:rPr>
    </w:lvl>
    <w:lvl w:ilvl="3">
      <w:start w:val="1"/>
      <w:numFmt w:val="japaneseCounting"/>
      <w:lvlText w:val="（%4）"/>
      <w:lvlJc w:val="left"/>
      <w:pPr>
        <w:ind w:left="720"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06433CA"/>
    <w:multiLevelType w:val="multilevel"/>
    <w:tmpl w:val="606433CA"/>
    <w:lvl w:ilvl="0">
      <w:start w:val="1"/>
      <w:numFmt w:val="japaneseCounting"/>
      <w:lvlText w:val="%1."/>
      <w:lvlJc w:val="left"/>
      <w:pPr>
        <w:ind w:left="360" w:hanging="360"/>
      </w:pPr>
      <w:rPr>
        <w:rFonts w:hint="default"/>
        <w:lang w:val="en-US"/>
      </w:rPr>
    </w:lvl>
    <w:lvl w:ilvl="1">
      <w:start w:val="2"/>
      <w:numFmt w:val="japaneseCounting"/>
      <w:lvlText w:val="%2、"/>
      <w:lvlJc w:val="left"/>
      <w:pPr>
        <w:ind w:left="852" w:hanging="432"/>
      </w:pPr>
      <w:rPr>
        <w:rFonts w:hint="default"/>
      </w:rPr>
    </w:lvl>
    <w:lvl w:ilvl="2">
      <w:start w:val="1"/>
      <w:numFmt w:val="decimal"/>
      <w:lvlText w:val="%3．"/>
      <w:lvlJc w:val="left"/>
      <w:pPr>
        <w:ind w:left="1200" w:hanging="360"/>
      </w:pPr>
      <w:rPr>
        <w:rFonts w:hint="default"/>
      </w:rPr>
    </w:lvl>
    <w:lvl w:ilvl="3">
      <w:start w:val="1"/>
      <w:numFmt w:val="chineseCountingThousand"/>
      <w:lvlText w:val="(%4)"/>
      <w:lvlJc w:val="left"/>
      <w:pPr>
        <w:ind w:left="720" w:hanging="720"/>
      </w:pPr>
      <w:rPr>
        <w:rFonts w:hint="default"/>
      </w:rPr>
    </w:lvl>
    <w:lvl w:ilvl="4">
      <w:start w:val="1"/>
      <w:numFmt w:val="decimal"/>
      <w:lvlText w:val="%5、"/>
      <w:lvlJc w:val="left"/>
      <w:pPr>
        <w:ind w:left="2160" w:hanging="480"/>
      </w:pPr>
      <w:rPr>
        <w:rFonts w:hint="default"/>
      </w:r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9A16A0D"/>
    <w:multiLevelType w:val="multilevel"/>
    <w:tmpl w:val="79A16A0D"/>
    <w:lvl w:ilvl="0">
      <w:start w:val="1"/>
      <w:numFmt w:val="decimal"/>
      <w:lvlText w:val="%1."/>
      <w:lvlJc w:val="left"/>
      <w:pPr>
        <w:ind w:left="420" w:hanging="420"/>
      </w:p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CE811B0"/>
    <w:multiLevelType w:val="multilevel"/>
    <w:tmpl w:val="7CE811B0"/>
    <w:lvl w:ilvl="0">
      <w:start w:val="1"/>
      <w:numFmt w:val="chineseCountingThousand"/>
      <w:lvlText w:val="%1、"/>
      <w:lvlJc w:val="left"/>
      <w:pPr>
        <w:ind w:left="720" w:hanging="720"/>
      </w:pPr>
      <w:rPr>
        <w:rFonts w:hint="default"/>
        <w:sz w:val="21"/>
      </w:rPr>
    </w:lvl>
    <w:lvl w:ilvl="1">
      <w:start w:val="4"/>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D5B525F"/>
    <w:multiLevelType w:val="multilevel"/>
    <w:tmpl w:val="7D5B525F"/>
    <w:lvl w:ilvl="0">
      <w:start w:val="1"/>
      <w:numFmt w:val="decimal"/>
      <w:lvlText w:val="%1."/>
      <w:lvlJc w:val="left"/>
      <w:pPr>
        <w:ind w:left="420" w:hanging="420"/>
      </w:pPr>
    </w:lvl>
    <w:lvl w:ilvl="1">
      <w:start w:val="1"/>
      <w:numFmt w:val="decimal"/>
      <w:lvlText w:val="%2."/>
      <w:lvlJc w:val="left"/>
      <w:pPr>
        <w:ind w:left="786" w:hanging="360"/>
      </w:pPr>
      <w:rPr>
        <w:rFonts w:hint="default"/>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AE"/>
    <w:rsid w:val="EFE7208E"/>
    <w:rsid w:val="00000244"/>
    <w:rsid w:val="000002CA"/>
    <w:rsid w:val="000003CC"/>
    <w:rsid w:val="00003824"/>
    <w:rsid w:val="000054C3"/>
    <w:rsid w:val="00007D7D"/>
    <w:rsid w:val="00010661"/>
    <w:rsid w:val="00017CD3"/>
    <w:rsid w:val="000206F9"/>
    <w:rsid w:val="000209BC"/>
    <w:rsid w:val="00020D21"/>
    <w:rsid w:val="00022D25"/>
    <w:rsid w:val="00024728"/>
    <w:rsid w:val="00024D59"/>
    <w:rsid w:val="000268D1"/>
    <w:rsid w:val="00026E03"/>
    <w:rsid w:val="00027448"/>
    <w:rsid w:val="000303E9"/>
    <w:rsid w:val="000308BD"/>
    <w:rsid w:val="00032102"/>
    <w:rsid w:val="00034905"/>
    <w:rsid w:val="00034B19"/>
    <w:rsid w:val="0003564C"/>
    <w:rsid w:val="000359A2"/>
    <w:rsid w:val="00035DDF"/>
    <w:rsid w:val="00036740"/>
    <w:rsid w:val="00036FFF"/>
    <w:rsid w:val="000372D7"/>
    <w:rsid w:val="00042DA6"/>
    <w:rsid w:val="00042E4D"/>
    <w:rsid w:val="000432A7"/>
    <w:rsid w:val="000434AA"/>
    <w:rsid w:val="00045F7F"/>
    <w:rsid w:val="0004603F"/>
    <w:rsid w:val="00047231"/>
    <w:rsid w:val="0005043E"/>
    <w:rsid w:val="000540D4"/>
    <w:rsid w:val="00056527"/>
    <w:rsid w:val="00056783"/>
    <w:rsid w:val="000609BA"/>
    <w:rsid w:val="00061239"/>
    <w:rsid w:val="0006126A"/>
    <w:rsid w:val="000616EA"/>
    <w:rsid w:val="00061CA1"/>
    <w:rsid w:val="00062EC5"/>
    <w:rsid w:val="00063447"/>
    <w:rsid w:val="00066C38"/>
    <w:rsid w:val="00066DC8"/>
    <w:rsid w:val="00071947"/>
    <w:rsid w:val="00071A7B"/>
    <w:rsid w:val="000725F1"/>
    <w:rsid w:val="00072637"/>
    <w:rsid w:val="00072704"/>
    <w:rsid w:val="00073777"/>
    <w:rsid w:val="00074709"/>
    <w:rsid w:val="00075400"/>
    <w:rsid w:val="00075E81"/>
    <w:rsid w:val="000772B2"/>
    <w:rsid w:val="00077490"/>
    <w:rsid w:val="000823D0"/>
    <w:rsid w:val="00082E70"/>
    <w:rsid w:val="000831E5"/>
    <w:rsid w:val="00083401"/>
    <w:rsid w:val="0008459B"/>
    <w:rsid w:val="000856E1"/>
    <w:rsid w:val="00085A0A"/>
    <w:rsid w:val="000877E6"/>
    <w:rsid w:val="000879C6"/>
    <w:rsid w:val="00093FE4"/>
    <w:rsid w:val="0009499D"/>
    <w:rsid w:val="00094D57"/>
    <w:rsid w:val="00095020"/>
    <w:rsid w:val="0009550F"/>
    <w:rsid w:val="00095538"/>
    <w:rsid w:val="00095D94"/>
    <w:rsid w:val="00096B5B"/>
    <w:rsid w:val="000979AA"/>
    <w:rsid w:val="000A0AE3"/>
    <w:rsid w:val="000A153A"/>
    <w:rsid w:val="000A1BBB"/>
    <w:rsid w:val="000A28CD"/>
    <w:rsid w:val="000A2AAE"/>
    <w:rsid w:val="000A3D5D"/>
    <w:rsid w:val="000A409D"/>
    <w:rsid w:val="000A40C1"/>
    <w:rsid w:val="000A4B80"/>
    <w:rsid w:val="000A4DEE"/>
    <w:rsid w:val="000A50D4"/>
    <w:rsid w:val="000B063B"/>
    <w:rsid w:val="000B0F16"/>
    <w:rsid w:val="000B2BB2"/>
    <w:rsid w:val="000B3033"/>
    <w:rsid w:val="000B3CFA"/>
    <w:rsid w:val="000B45EE"/>
    <w:rsid w:val="000B5110"/>
    <w:rsid w:val="000B589A"/>
    <w:rsid w:val="000B77A4"/>
    <w:rsid w:val="000B7DD3"/>
    <w:rsid w:val="000C0D20"/>
    <w:rsid w:val="000C3B47"/>
    <w:rsid w:val="000C475E"/>
    <w:rsid w:val="000C6CFD"/>
    <w:rsid w:val="000D04F5"/>
    <w:rsid w:val="000D0972"/>
    <w:rsid w:val="000D21C8"/>
    <w:rsid w:val="000D2236"/>
    <w:rsid w:val="000D3312"/>
    <w:rsid w:val="000D3796"/>
    <w:rsid w:val="000D3AFA"/>
    <w:rsid w:val="000D58B5"/>
    <w:rsid w:val="000D6A15"/>
    <w:rsid w:val="000D77EA"/>
    <w:rsid w:val="000E0C52"/>
    <w:rsid w:val="000E1438"/>
    <w:rsid w:val="000E198E"/>
    <w:rsid w:val="000E301A"/>
    <w:rsid w:val="000E461C"/>
    <w:rsid w:val="000E4A7A"/>
    <w:rsid w:val="000E78A5"/>
    <w:rsid w:val="000F01E4"/>
    <w:rsid w:val="000F0498"/>
    <w:rsid w:val="000F0CD8"/>
    <w:rsid w:val="000F2401"/>
    <w:rsid w:val="000F2BF4"/>
    <w:rsid w:val="000F59C1"/>
    <w:rsid w:val="000F5A7B"/>
    <w:rsid w:val="000F6B00"/>
    <w:rsid w:val="00100A43"/>
    <w:rsid w:val="00100FBD"/>
    <w:rsid w:val="00101050"/>
    <w:rsid w:val="0010115A"/>
    <w:rsid w:val="001011C8"/>
    <w:rsid w:val="0010273C"/>
    <w:rsid w:val="00103329"/>
    <w:rsid w:val="00103BF5"/>
    <w:rsid w:val="00103D4F"/>
    <w:rsid w:val="00103DCC"/>
    <w:rsid w:val="00103FD9"/>
    <w:rsid w:val="00106108"/>
    <w:rsid w:val="00107116"/>
    <w:rsid w:val="0011280B"/>
    <w:rsid w:val="0011321C"/>
    <w:rsid w:val="001143FA"/>
    <w:rsid w:val="00114DC1"/>
    <w:rsid w:val="00115213"/>
    <w:rsid w:val="00117469"/>
    <w:rsid w:val="00117B5F"/>
    <w:rsid w:val="00117B61"/>
    <w:rsid w:val="00120569"/>
    <w:rsid w:val="00120B56"/>
    <w:rsid w:val="00120FDF"/>
    <w:rsid w:val="00134123"/>
    <w:rsid w:val="0013552E"/>
    <w:rsid w:val="001358D7"/>
    <w:rsid w:val="00135A67"/>
    <w:rsid w:val="001368FD"/>
    <w:rsid w:val="001372C8"/>
    <w:rsid w:val="00137C1D"/>
    <w:rsid w:val="00137F2A"/>
    <w:rsid w:val="00140B8A"/>
    <w:rsid w:val="00140F4F"/>
    <w:rsid w:val="00140F7A"/>
    <w:rsid w:val="00141871"/>
    <w:rsid w:val="00141AAF"/>
    <w:rsid w:val="0014334E"/>
    <w:rsid w:val="00143BD0"/>
    <w:rsid w:val="0014582D"/>
    <w:rsid w:val="00146863"/>
    <w:rsid w:val="00147DA1"/>
    <w:rsid w:val="001506D4"/>
    <w:rsid w:val="00151B80"/>
    <w:rsid w:val="0015304A"/>
    <w:rsid w:val="00156AC6"/>
    <w:rsid w:val="001574A6"/>
    <w:rsid w:val="00160FAF"/>
    <w:rsid w:val="00161E88"/>
    <w:rsid w:val="00164CE1"/>
    <w:rsid w:val="00167A3E"/>
    <w:rsid w:val="00167F3F"/>
    <w:rsid w:val="0017050A"/>
    <w:rsid w:val="00173244"/>
    <w:rsid w:val="001746F7"/>
    <w:rsid w:val="00175376"/>
    <w:rsid w:val="00175F77"/>
    <w:rsid w:val="00176CD8"/>
    <w:rsid w:val="00183381"/>
    <w:rsid w:val="00183877"/>
    <w:rsid w:val="0018471A"/>
    <w:rsid w:val="001848A6"/>
    <w:rsid w:val="00185D47"/>
    <w:rsid w:val="00186C87"/>
    <w:rsid w:val="001871FD"/>
    <w:rsid w:val="001874C7"/>
    <w:rsid w:val="00190AB9"/>
    <w:rsid w:val="00192F96"/>
    <w:rsid w:val="0019356E"/>
    <w:rsid w:val="00194C71"/>
    <w:rsid w:val="00195EA1"/>
    <w:rsid w:val="00196F26"/>
    <w:rsid w:val="001973AE"/>
    <w:rsid w:val="00197FA6"/>
    <w:rsid w:val="001A5FE3"/>
    <w:rsid w:val="001A6690"/>
    <w:rsid w:val="001B0480"/>
    <w:rsid w:val="001B51C8"/>
    <w:rsid w:val="001B5432"/>
    <w:rsid w:val="001B60B8"/>
    <w:rsid w:val="001B726C"/>
    <w:rsid w:val="001C2FC7"/>
    <w:rsid w:val="001C3E01"/>
    <w:rsid w:val="001C41E9"/>
    <w:rsid w:val="001C48AA"/>
    <w:rsid w:val="001C50AD"/>
    <w:rsid w:val="001C5727"/>
    <w:rsid w:val="001C5783"/>
    <w:rsid w:val="001C6F07"/>
    <w:rsid w:val="001C7160"/>
    <w:rsid w:val="001C7796"/>
    <w:rsid w:val="001D0DBB"/>
    <w:rsid w:val="001D1A0E"/>
    <w:rsid w:val="001D2259"/>
    <w:rsid w:val="001D38C0"/>
    <w:rsid w:val="001D4535"/>
    <w:rsid w:val="001D7DDE"/>
    <w:rsid w:val="001E0CAB"/>
    <w:rsid w:val="001E1A14"/>
    <w:rsid w:val="001E2EE6"/>
    <w:rsid w:val="001E4344"/>
    <w:rsid w:val="001E6355"/>
    <w:rsid w:val="001E6578"/>
    <w:rsid w:val="001E6A34"/>
    <w:rsid w:val="001E6F1F"/>
    <w:rsid w:val="001F0732"/>
    <w:rsid w:val="001F0AFD"/>
    <w:rsid w:val="001F16E9"/>
    <w:rsid w:val="001F1DB2"/>
    <w:rsid w:val="001F27B3"/>
    <w:rsid w:val="001F380F"/>
    <w:rsid w:val="001F39FA"/>
    <w:rsid w:val="001F3A1F"/>
    <w:rsid w:val="001F4391"/>
    <w:rsid w:val="001F4BFA"/>
    <w:rsid w:val="001F4EB3"/>
    <w:rsid w:val="001F65B9"/>
    <w:rsid w:val="001F6B68"/>
    <w:rsid w:val="00200CC1"/>
    <w:rsid w:val="00203963"/>
    <w:rsid w:val="00203D03"/>
    <w:rsid w:val="0020666F"/>
    <w:rsid w:val="002078F3"/>
    <w:rsid w:val="002104F5"/>
    <w:rsid w:val="002130A0"/>
    <w:rsid w:val="0021530C"/>
    <w:rsid w:val="00216309"/>
    <w:rsid w:val="00216B1D"/>
    <w:rsid w:val="00217ACC"/>
    <w:rsid w:val="00220C2C"/>
    <w:rsid w:val="00221979"/>
    <w:rsid w:val="0022318C"/>
    <w:rsid w:val="002238B1"/>
    <w:rsid w:val="0022628A"/>
    <w:rsid w:val="0023112E"/>
    <w:rsid w:val="0023139D"/>
    <w:rsid w:val="0023176E"/>
    <w:rsid w:val="002318BD"/>
    <w:rsid w:val="00231B99"/>
    <w:rsid w:val="00231DAA"/>
    <w:rsid w:val="002352B7"/>
    <w:rsid w:val="00235320"/>
    <w:rsid w:val="002367EC"/>
    <w:rsid w:val="00236BFF"/>
    <w:rsid w:val="002374D2"/>
    <w:rsid w:val="00237FF1"/>
    <w:rsid w:val="00240CF4"/>
    <w:rsid w:val="002418C8"/>
    <w:rsid w:val="0024252B"/>
    <w:rsid w:val="00244034"/>
    <w:rsid w:val="002455A6"/>
    <w:rsid w:val="002475F9"/>
    <w:rsid w:val="002479CF"/>
    <w:rsid w:val="00250EA1"/>
    <w:rsid w:val="00251CE7"/>
    <w:rsid w:val="0025249E"/>
    <w:rsid w:val="00253494"/>
    <w:rsid w:val="00254556"/>
    <w:rsid w:val="00255B15"/>
    <w:rsid w:val="00256212"/>
    <w:rsid w:val="00256D93"/>
    <w:rsid w:val="0026262C"/>
    <w:rsid w:val="00264398"/>
    <w:rsid w:val="00266AF7"/>
    <w:rsid w:val="00266F2E"/>
    <w:rsid w:val="00267683"/>
    <w:rsid w:val="00271762"/>
    <w:rsid w:val="002721BF"/>
    <w:rsid w:val="00273D7E"/>
    <w:rsid w:val="00273E90"/>
    <w:rsid w:val="002765C4"/>
    <w:rsid w:val="002767B7"/>
    <w:rsid w:val="00276C96"/>
    <w:rsid w:val="0027790C"/>
    <w:rsid w:val="002810BF"/>
    <w:rsid w:val="002819D7"/>
    <w:rsid w:val="00281AA9"/>
    <w:rsid w:val="00282614"/>
    <w:rsid w:val="0028345E"/>
    <w:rsid w:val="00284826"/>
    <w:rsid w:val="00284CB2"/>
    <w:rsid w:val="00285FB4"/>
    <w:rsid w:val="00290DAA"/>
    <w:rsid w:val="00291E11"/>
    <w:rsid w:val="00292AE1"/>
    <w:rsid w:val="0029575C"/>
    <w:rsid w:val="00295CF5"/>
    <w:rsid w:val="0029635A"/>
    <w:rsid w:val="0029670D"/>
    <w:rsid w:val="00296C2E"/>
    <w:rsid w:val="002970E1"/>
    <w:rsid w:val="002A05DF"/>
    <w:rsid w:val="002A3C64"/>
    <w:rsid w:val="002A463A"/>
    <w:rsid w:val="002A47A3"/>
    <w:rsid w:val="002B155A"/>
    <w:rsid w:val="002B1699"/>
    <w:rsid w:val="002B223A"/>
    <w:rsid w:val="002B367E"/>
    <w:rsid w:val="002B3749"/>
    <w:rsid w:val="002B3896"/>
    <w:rsid w:val="002B699F"/>
    <w:rsid w:val="002B7FE6"/>
    <w:rsid w:val="002C06D7"/>
    <w:rsid w:val="002C1998"/>
    <w:rsid w:val="002C40C5"/>
    <w:rsid w:val="002C461C"/>
    <w:rsid w:val="002C4668"/>
    <w:rsid w:val="002C4AA3"/>
    <w:rsid w:val="002C56E2"/>
    <w:rsid w:val="002C589C"/>
    <w:rsid w:val="002C6215"/>
    <w:rsid w:val="002D103C"/>
    <w:rsid w:val="002D10A0"/>
    <w:rsid w:val="002D27C4"/>
    <w:rsid w:val="002D30A0"/>
    <w:rsid w:val="002D3217"/>
    <w:rsid w:val="002D697F"/>
    <w:rsid w:val="002E01D5"/>
    <w:rsid w:val="002E18BE"/>
    <w:rsid w:val="002E277F"/>
    <w:rsid w:val="002E30F0"/>
    <w:rsid w:val="002E3101"/>
    <w:rsid w:val="002E4030"/>
    <w:rsid w:val="002E45F9"/>
    <w:rsid w:val="002E520E"/>
    <w:rsid w:val="002E5BC1"/>
    <w:rsid w:val="002E5BC8"/>
    <w:rsid w:val="002E618D"/>
    <w:rsid w:val="002F2594"/>
    <w:rsid w:val="002F2DB7"/>
    <w:rsid w:val="002F3EBC"/>
    <w:rsid w:val="002F5445"/>
    <w:rsid w:val="002F56AF"/>
    <w:rsid w:val="002F6B0D"/>
    <w:rsid w:val="002F74B1"/>
    <w:rsid w:val="00300488"/>
    <w:rsid w:val="00301257"/>
    <w:rsid w:val="0030151D"/>
    <w:rsid w:val="00302981"/>
    <w:rsid w:val="00302D2D"/>
    <w:rsid w:val="0030309D"/>
    <w:rsid w:val="00304B57"/>
    <w:rsid w:val="003056D3"/>
    <w:rsid w:val="00305979"/>
    <w:rsid w:val="00306DC5"/>
    <w:rsid w:val="003075C2"/>
    <w:rsid w:val="003107E3"/>
    <w:rsid w:val="00311E9C"/>
    <w:rsid w:val="00312C1E"/>
    <w:rsid w:val="003131F0"/>
    <w:rsid w:val="003136F0"/>
    <w:rsid w:val="0031495F"/>
    <w:rsid w:val="00314F5B"/>
    <w:rsid w:val="0031512C"/>
    <w:rsid w:val="003157CA"/>
    <w:rsid w:val="0031665A"/>
    <w:rsid w:val="00316E60"/>
    <w:rsid w:val="003200E7"/>
    <w:rsid w:val="003220AE"/>
    <w:rsid w:val="00323176"/>
    <w:rsid w:val="003232B0"/>
    <w:rsid w:val="00324CF5"/>
    <w:rsid w:val="003272CF"/>
    <w:rsid w:val="00327E86"/>
    <w:rsid w:val="0033560E"/>
    <w:rsid w:val="00335B58"/>
    <w:rsid w:val="00336379"/>
    <w:rsid w:val="00336A34"/>
    <w:rsid w:val="00336E5F"/>
    <w:rsid w:val="003376A8"/>
    <w:rsid w:val="003402E2"/>
    <w:rsid w:val="00342147"/>
    <w:rsid w:val="00343E48"/>
    <w:rsid w:val="00343E57"/>
    <w:rsid w:val="00346BB3"/>
    <w:rsid w:val="00347E63"/>
    <w:rsid w:val="00356088"/>
    <w:rsid w:val="00361359"/>
    <w:rsid w:val="00361631"/>
    <w:rsid w:val="00361FC5"/>
    <w:rsid w:val="003629D0"/>
    <w:rsid w:val="003637A1"/>
    <w:rsid w:val="00366210"/>
    <w:rsid w:val="00367F02"/>
    <w:rsid w:val="00370157"/>
    <w:rsid w:val="003727DD"/>
    <w:rsid w:val="00375174"/>
    <w:rsid w:val="003761AE"/>
    <w:rsid w:val="00376398"/>
    <w:rsid w:val="00377805"/>
    <w:rsid w:val="00380A66"/>
    <w:rsid w:val="00380B78"/>
    <w:rsid w:val="003820DA"/>
    <w:rsid w:val="0038283A"/>
    <w:rsid w:val="00382B80"/>
    <w:rsid w:val="00383740"/>
    <w:rsid w:val="00384E28"/>
    <w:rsid w:val="003859F7"/>
    <w:rsid w:val="00387A13"/>
    <w:rsid w:val="00387EDE"/>
    <w:rsid w:val="00392434"/>
    <w:rsid w:val="0039488F"/>
    <w:rsid w:val="00397D34"/>
    <w:rsid w:val="003A100B"/>
    <w:rsid w:val="003A3071"/>
    <w:rsid w:val="003A3FE2"/>
    <w:rsid w:val="003A4570"/>
    <w:rsid w:val="003A4D41"/>
    <w:rsid w:val="003A613D"/>
    <w:rsid w:val="003A64B6"/>
    <w:rsid w:val="003A68B5"/>
    <w:rsid w:val="003B11FB"/>
    <w:rsid w:val="003B17FC"/>
    <w:rsid w:val="003B3305"/>
    <w:rsid w:val="003B374A"/>
    <w:rsid w:val="003B3CE5"/>
    <w:rsid w:val="003B7894"/>
    <w:rsid w:val="003C0E3A"/>
    <w:rsid w:val="003C0FB0"/>
    <w:rsid w:val="003C3608"/>
    <w:rsid w:val="003C3F50"/>
    <w:rsid w:val="003C5ADF"/>
    <w:rsid w:val="003C6A35"/>
    <w:rsid w:val="003C7536"/>
    <w:rsid w:val="003D1038"/>
    <w:rsid w:val="003D2305"/>
    <w:rsid w:val="003D2715"/>
    <w:rsid w:val="003D37A7"/>
    <w:rsid w:val="003D478A"/>
    <w:rsid w:val="003D4D19"/>
    <w:rsid w:val="003D4EC5"/>
    <w:rsid w:val="003D638D"/>
    <w:rsid w:val="003D6CB7"/>
    <w:rsid w:val="003D7090"/>
    <w:rsid w:val="003D78EB"/>
    <w:rsid w:val="003D7BA8"/>
    <w:rsid w:val="003E0E8E"/>
    <w:rsid w:val="003E4F67"/>
    <w:rsid w:val="003E6742"/>
    <w:rsid w:val="003E7379"/>
    <w:rsid w:val="003E7F25"/>
    <w:rsid w:val="003F1659"/>
    <w:rsid w:val="003F1C48"/>
    <w:rsid w:val="003F2598"/>
    <w:rsid w:val="003F3CF6"/>
    <w:rsid w:val="003F46A1"/>
    <w:rsid w:val="003F7E65"/>
    <w:rsid w:val="003F7F3C"/>
    <w:rsid w:val="0040262E"/>
    <w:rsid w:val="0040275B"/>
    <w:rsid w:val="00402763"/>
    <w:rsid w:val="00402B63"/>
    <w:rsid w:val="0040381D"/>
    <w:rsid w:val="00404565"/>
    <w:rsid w:val="004058DF"/>
    <w:rsid w:val="004075EA"/>
    <w:rsid w:val="00407637"/>
    <w:rsid w:val="00407EBE"/>
    <w:rsid w:val="00410223"/>
    <w:rsid w:val="00410384"/>
    <w:rsid w:val="00410628"/>
    <w:rsid w:val="00410E43"/>
    <w:rsid w:val="00410EB7"/>
    <w:rsid w:val="004141EB"/>
    <w:rsid w:val="00415478"/>
    <w:rsid w:val="004154D4"/>
    <w:rsid w:val="004155FF"/>
    <w:rsid w:val="00416DB0"/>
    <w:rsid w:val="00417B59"/>
    <w:rsid w:val="00420589"/>
    <w:rsid w:val="004206A4"/>
    <w:rsid w:val="00421761"/>
    <w:rsid w:val="004240A4"/>
    <w:rsid w:val="00424C11"/>
    <w:rsid w:val="00427BC6"/>
    <w:rsid w:val="004316C6"/>
    <w:rsid w:val="00432695"/>
    <w:rsid w:val="00433C8C"/>
    <w:rsid w:val="00433D40"/>
    <w:rsid w:val="0043505B"/>
    <w:rsid w:val="00435C82"/>
    <w:rsid w:val="00435F11"/>
    <w:rsid w:val="0043788A"/>
    <w:rsid w:val="0044039F"/>
    <w:rsid w:val="004412CA"/>
    <w:rsid w:val="004413A5"/>
    <w:rsid w:val="0044163D"/>
    <w:rsid w:val="00443B4B"/>
    <w:rsid w:val="00443DC7"/>
    <w:rsid w:val="0044451B"/>
    <w:rsid w:val="00446665"/>
    <w:rsid w:val="00450DF8"/>
    <w:rsid w:val="004516AE"/>
    <w:rsid w:val="004516B5"/>
    <w:rsid w:val="0045271A"/>
    <w:rsid w:val="00452E50"/>
    <w:rsid w:val="00454BA9"/>
    <w:rsid w:val="004551CF"/>
    <w:rsid w:val="004551EC"/>
    <w:rsid w:val="0045562A"/>
    <w:rsid w:val="004569A7"/>
    <w:rsid w:val="00456CB7"/>
    <w:rsid w:val="00460EE4"/>
    <w:rsid w:val="00460F8D"/>
    <w:rsid w:val="00461117"/>
    <w:rsid w:val="004635DD"/>
    <w:rsid w:val="00463F2D"/>
    <w:rsid w:val="00465030"/>
    <w:rsid w:val="00467970"/>
    <w:rsid w:val="004724A5"/>
    <w:rsid w:val="00473695"/>
    <w:rsid w:val="0047394B"/>
    <w:rsid w:val="00473AB2"/>
    <w:rsid w:val="00477F9E"/>
    <w:rsid w:val="004810DD"/>
    <w:rsid w:val="004836EF"/>
    <w:rsid w:val="004844E8"/>
    <w:rsid w:val="004858FB"/>
    <w:rsid w:val="00486712"/>
    <w:rsid w:val="00486ED6"/>
    <w:rsid w:val="00490F8C"/>
    <w:rsid w:val="00491AEC"/>
    <w:rsid w:val="00494D5D"/>
    <w:rsid w:val="004950C6"/>
    <w:rsid w:val="00495BCF"/>
    <w:rsid w:val="004A0053"/>
    <w:rsid w:val="004A12C7"/>
    <w:rsid w:val="004A196C"/>
    <w:rsid w:val="004A1CE3"/>
    <w:rsid w:val="004A3AD2"/>
    <w:rsid w:val="004A4271"/>
    <w:rsid w:val="004A449F"/>
    <w:rsid w:val="004A48EC"/>
    <w:rsid w:val="004A4EBA"/>
    <w:rsid w:val="004A529E"/>
    <w:rsid w:val="004A7095"/>
    <w:rsid w:val="004B025D"/>
    <w:rsid w:val="004B180C"/>
    <w:rsid w:val="004B3054"/>
    <w:rsid w:val="004B4032"/>
    <w:rsid w:val="004C020F"/>
    <w:rsid w:val="004C06A3"/>
    <w:rsid w:val="004C2875"/>
    <w:rsid w:val="004C28FD"/>
    <w:rsid w:val="004C483F"/>
    <w:rsid w:val="004C6209"/>
    <w:rsid w:val="004C7186"/>
    <w:rsid w:val="004D1564"/>
    <w:rsid w:val="004D24CD"/>
    <w:rsid w:val="004D3516"/>
    <w:rsid w:val="004D4792"/>
    <w:rsid w:val="004D6435"/>
    <w:rsid w:val="004D6AED"/>
    <w:rsid w:val="004D7E9D"/>
    <w:rsid w:val="004E01BF"/>
    <w:rsid w:val="004E0454"/>
    <w:rsid w:val="004E1C91"/>
    <w:rsid w:val="004E3221"/>
    <w:rsid w:val="004E41E4"/>
    <w:rsid w:val="004E42A5"/>
    <w:rsid w:val="004E4B96"/>
    <w:rsid w:val="004F08D3"/>
    <w:rsid w:val="004F1792"/>
    <w:rsid w:val="004F22BE"/>
    <w:rsid w:val="004F327F"/>
    <w:rsid w:val="004F3A32"/>
    <w:rsid w:val="004F3CD2"/>
    <w:rsid w:val="004F5633"/>
    <w:rsid w:val="004F64F4"/>
    <w:rsid w:val="004F67F3"/>
    <w:rsid w:val="004F759E"/>
    <w:rsid w:val="004F75AA"/>
    <w:rsid w:val="004F7B58"/>
    <w:rsid w:val="00500749"/>
    <w:rsid w:val="00501538"/>
    <w:rsid w:val="00503218"/>
    <w:rsid w:val="005032F9"/>
    <w:rsid w:val="00503E3E"/>
    <w:rsid w:val="00505B60"/>
    <w:rsid w:val="0050706B"/>
    <w:rsid w:val="00510F45"/>
    <w:rsid w:val="00511E69"/>
    <w:rsid w:val="005129EF"/>
    <w:rsid w:val="00512DE1"/>
    <w:rsid w:val="00513A2E"/>
    <w:rsid w:val="00514254"/>
    <w:rsid w:val="0051707A"/>
    <w:rsid w:val="00517382"/>
    <w:rsid w:val="005173BB"/>
    <w:rsid w:val="00520879"/>
    <w:rsid w:val="00521F4D"/>
    <w:rsid w:val="0052574F"/>
    <w:rsid w:val="0052670C"/>
    <w:rsid w:val="00530F28"/>
    <w:rsid w:val="00531462"/>
    <w:rsid w:val="005318B7"/>
    <w:rsid w:val="005323A2"/>
    <w:rsid w:val="005328B7"/>
    <w:rsid w:val="0053368A"/>
    <w:rsid w:val="00534803"/>
    <w:rsid w:val="005350A3"/>
    <w:rsid w:val="005356BE"/>
    <w:rsid w:val="00535A05"/>
    <w:rsid w:val="00536212"/>
    <w:rsid w:val="0053662E"/>
    <w:rsid w:val="005374C6"/>
    <w:rsid w:val="00537C01"/>
    <w:rsid w:val="0054100B"/>
    <w:rsid w:val="00541A02"/>
    <w:rsid w:val="00541FB7"/>
    <w:rsid w:val="00542727"/>
    <w:rsid w:val="00543B15"/>
    <w:rsid w:val="00544EBF"/>
    <w:rsid w:val="00545819"/>
    <w:rsid w:val="00545DE4"/>
    <w:rsid w:val="005505DF"/>
    <w:rsid w:val="0055509C"/>
    <w:rsid w:val="005560D4"/>
    <w:rsid w:val="0055633D"/>
    <w:rsid w:val="00560132"/>
    <w:rsid w:val="00561FD1"/>
    <w:rsid w:val="00564B55"/>
    <w:rsid w:val="00566AFD"/>
    <w:rsid w:val="00571ACB"/>
    <w:rsid w:val="005725FD"/>
    <w:rsid w:val="0057436C"/>
    <w:rsid w:val="00574FE8"/>
    <w:rsid w:val="00575216"/>
    <w:rsid w:val="00575593"/>
    <w:rsid w:val="00576117"/>
    <w:rsid w:val="005763DD"/>
    <w:rsid w:val="00576C73"/>
    <w:rsid w:val="005778CF"/>
    <w:rsid w:val="00577D15"/>
    <w:rsid w:val="00580F3A"/>
    <w:rsid w:val="00582579"/>
    <w:rsid w:val="00582B98"/>
    <w:rsid w:val="00583DF2"/>
    <w:rsid w:val="00583F63"/>
    <w:rsid w:val="00585F20"/>
    <w:rsid w:val="00586BBB"/>
    <w:rsid w:val="00591C8D"/>
    <w:rsid w:val="00593D33"/>
    <w:rsid w:val="00594DE5"/>
    <w:rsid w:val="0059552E"/>
    <w:rsid w:val="0059690C"/>
    <w:rsid w:val="0059720C"/>
    <w:rsid w:val="005A1BDA"/>
    <w:rsid w:val="005A1FCE"/>
    <w:rsid w:val="005A2536"/>
    <w:rsid w:val="005A3441"/>
    <w:rsid w:val="005A3581"/>
    <w:rsid w:val="005A4360"/>
    <w:rsid w:val="005A63AA"/>
    <w:rsid w:val="005A676A"/>
    <w:rsid w:val="005A677F"/>
    <w:rsid w:val="005A6887"/>
    <w:rsid w:val="005A7C18"/>
    <w:rsid w:val="005B03A9"/>
    <w:rsid w:val="005B0743"/>
    <w:rsid w:val="005B0E95"/>
    <w:rsid w:val="005B2D2E"/>
    <w:rsid w:val="005B49AC"/>
    <w:rsid w:val="005B70F4"/>
    <w:rsid w:val="005B77B8"/>
    <w:rsid w:val="005C0FDD"/>
    <w:rsid w:val="005C5565"/>
    <w:rsid w:val="005C5C06"/>
    <w:rsid w:val="005C5C24"/>
    <w:rsid w:val="005C6110"/>
    <w:rsid w:val="005C67CC"/>
    <w:rsid w:val="005C6E8E"/>
    <w:rsid w:val="005D16FC"/>
    <w:rsid w:val="005D209D"/>
    <w:rsid w:val="005D21BA"/>
    <w:rsid w:val="005D2C22"/>
    <w:rsid w:val="005D396C"/>
    <w:rsid w:val="005D3AD6"/>
    <w:rsid w:val="005D52CF"/>
    <w:rsid w:val="005D68EB"/>
    <w:rsid w:val="005D71EF"/>
    <w:rsid w:val="005E2360"/>
    <w:rsid w:val="005E460A"/>
    <w:rsid w:val="005E594A"/>
    <w:rsid w:val="005E5BE8"/>
    <w:rsid w:val="005E66E4"/>
    <w:rsid w:val="005E7BC8"/>
    <w:rsid w:val="005F0EA1"/>
    <w:rsid w:val="005F134F"/>
    <w:rsid w:val="005F1740"/>
    <w:rsid w:val="005F1DC4"/>
    <w:rsid w:val="005F21AE"/>
    <w:rsid w:val="005F2BC2"/>
    <w:rsid w:val="005F2ED9"/>
    <w:rsid w:val="005F3714"/>
    <w:rsid w:val="005F3BB6"/>
    <w:rsid w:val="005F4BB3"/>
    <w:rsid w:val="005F502B"/>
    <w:rsid w:val="005F5FF9"/>
    <w:rsid w:val="005F7079"/>
    <w:rsid w:val="005F769C"/>
    <w:rsid w:val="006007F0"/>
    <w:rsid w:val="0060474E"/>
    <w:rsid w:val="0060567A"/>
    <w:rsid w:val="0060589F"/>
    <w:rsid w:val="00607F11"/>
    <w:rsid w:val="0061087C"/>
    <w:rsid w:val="006118D5"/>
    <w:rsid w:val="006155FA"/>
    <w:rsid w:val="006175F3"/>
    <w:rsid w:val="00622373"/>
    <w:rsid w:val="006229EE"/>
    <w:rsid w:val="00626801"/>
    <w:rsid w:val="00627474"/>
    <w:rsid w:val="00627736"/>
    <w:rsid w:val="00630032"/>
    <w:rsid w:val="00632E15"/>
    <w:rsid w:val="00634EF6"/>
    <w:rsid w:val="006350A3"/>
    <w:rsid w:val="00637239"/>
    <w:rsid w:val="006373E8"/>
    <w:rsid w:val="00637E86"/>
    <w:rsid w:val="00642705"/>
    <w:rsid w:val="00643A23"/>
    <w:rsid w:val="006442BD"/>
    <w:rsid w:val="00644E74"/>
    <w:rsid w:val="0064552E"/>
    <w:rsid w:val="006465C2"/>
    <w:rsid w:val="00647EE7"/>
    <w:rsid w:val="00650479"/>
    <w:rsid w:val="00651481"/>
    <w:rsid w:val="0065175F"/>
    <w:rsid w:val="00652AEF"/>
    <w:rsid w:val="006532B6"/>
    <w:rsid w:val="00653D52"/>
    <w:rsid w:val="00654A5E"/>
    <w:rsid w:val="0065669A"/>
    <w:rsid w:val="00661DFF"/>
    <w:rsid w:val="006628B6"/>
    <w:rsid w:val="00662924"/>
    <w:rsid w:val="00665109"/>
    <w:rsid w:val="00665B98"/>
    <w:rsid w:val="00666655"/>
    <w:rsid w:val="00670668"/>
    <w:rsid w:val="00676B1C"/>
    <w:rsid w:val="0067733B"/>
    <w:rsid w:val="00680525"/>
    <w:rsid w:val="00681091"/>
    <w:rsid w:val="00681471"/>
    <w:rsid w:val="0068292A"/>
    <w:rsid w:val="00683908"/>
    <w:rsid w:val="006851E3"/>
    <w:rsid w:val="006862B8"/>
    <w:rsid w:val="0068726A"/>
    <w:rsid w:val="0068747F"/>
    <w:rsid w:val="00690B62"/>
    <w:rsid w:val="00692CD4"/>
    <w:rsid w:val="00692F83"/>
    <w:rsid w:val="00694163"/>
    <w:rsid w:val="00695487"/>
    <w:rsid w:val="0069682D"/>
    <w:rsid w:val="00697B0C"/>
    <w:rsid w:val="00697C03"/>
    <w:rsid w:val="006A0675"/>
    <w:rsid w:val="006A3131"/>
    <w:rsid w:val="006A3C94"/>
    <w:rsid w:val="006A65B9"/>
    <w:rsid w:val="006B1894"/>
    <w:rsid w:val="006B1F11"/>
    <w:rsid w:val="006B291E"/>
    <w:rsid w:val="006B30BF"/>
    <w:rsid w:val="006B347F"/>
    <w:rsid w:val="006B4107"/>
    <w:rsid w:val="006B471B"/>
    <w:rsid w:val="006B564F"/>
    <w:rsid w:val="006B594E"/>
    <w:rsid w:val="006B5E9D"/>
    <w:rsid w:val="006B606C"/>
    <w:rsid w:val="006B60F8"/>
    <w:rsid w:val="006B76F3"/>
    <w:rsid w:val="006C02CF"/>
    <w:rsid w:val="006C047B"/>
    <w:rsid w:val="006C0624"/>
    <w:rsid w:val="006C0FEE"/>
    <w:rsid w:val="006C1A6B"/>
    <w:rsid w:val="006C2940"/>
    <w:rsid w:val="006C4731"/>
    <w:rsid w:val="006C4C3E"/>
    <w:rsid w:val="006C5130"/>
    <w:rsid w:val="006C6517"/>
    <w:rsid w:val="006C6733"/>
    <w:rsid w:val="006C7779"/>
    <w:rsid w:val="006C7C85"/>
    <w:rsid w:val="006C7E5D"/>
    <w:rsid w:val="006D29ED"/>
    <w:rsid w:val="006D2CD8"/>
    <w:rsid w:val="006D2D07"/>
    <w:rsid w:val="006D37D7"/>
    <w:rsid w:val="006D4D34"/>
    <w:rsid w:val="006D7E7A"/>
    <w:rsid w:val="006E0425"/>
    <w:rsid w:val="006E0A1F"/>
    <w:rsid w:val="006E2837"/>
    <w:rsid w:val="006E2A8C"/>
    <w:rsid w:val="006E2C82"/>
    <w:rsid w:val="006E30F2"/>
    <w:rsid w:val="006E3207"/>
    <w:rsid w:val="006E616A"/>
    <w:rsid w:val="006E6771"/>
    <w:rsid w:val="006E70C1"/>
    <w:rsid w:val="006E75CC"/>
    <w:rsid w:val="006F015B"/>
    <w:rsid w:val="006F1B59"/>
    <w:rsid w:val="006F4A09"/>
    <w:rsid w:val="006F71C3"/>
    <w:rsid w:val="006F7B21"/>
    <w:rsid w:val="0070133A"/>
    <w:rsid w:val="007029EE"/>
    <w:rsid w:val="00702C48"/>
    <w:rsid w:val="00704E40"/>
    <w:rsid w:val="00706DF6"/>
    <w:rsid w:val="00707079"/>
    <w:rsid w:val="00707D26"/>
    <w:rsid w:val="007100AD"/>
    <w:rsid w:val="00710123"/>
    <w:rsid w:val="00710731"/>
    <w:rsid w:val="007109AD"/>
    <w:rsid w:val="007113A6"/>
    <w:rsid w:val="007122FE"/>
    <w:rsid w:val="007135C8"/>
    <w:rsid w:val="00713BD2"/>
    <w:rsid w:val="00714816"/>
    <w:rsid w:val="00715140"/>
    <w:rsid w:val="0071544F"/>
    <w:rsid w:val="007155CC"/>
    <w:rsid w:val="007162EB"/>
    <w:rsid w:val="00716C8A"/>
    <w:rsid w:val="00716E70"/>
    <w:rsid w:val="007172F0"/>
    <w:rsid w:val="0072074A"/>
    <w:rsid w:val="007208A1"/>
    <w:rsid w:val="00720A2A"/>
    <w:rsid w:val="00720DAE"/>
    <w:rsid w:val="007219F4"/>
    <w:rsid w:val="0072284C"/>
    <w:rsid w:val="007230DA"/>
    <w:rsid w:val="00724ADE"/>
    <w:rsid w:val="00726AC5"/>
    <w:rsid w:val="00726C0C"/>
    <w:rsid w:val="00730048"/>
    <w:rsid w:val="00730454"/>
    <w:rsid w:val="007306F1"/>
    <w:rsid w:val="00731532"/>
    <w:rsid w:val="00731EEF"/>
    <w:rsid w:val="0073400C"/>
    <w:rsid w:val="00734ADA"/>
    <w:rsid w:val="00734BB9"/>
    <w:rsid w:val="007356B0"/>
    <w:rsid w:val="00735C3F"/>
    <w:rsid w:val="00735EEA"/>
    <w:rsid w:val="00736B04"/>
    <w:rsid w:val="00737AFD"/>
    <w:rsid w:val="0074084B"/>
    <w:rsid w:val="007409A4"/>
    <w:rsid w:val="00740C7D"/>
    <w:rsid w:val="00741534"/>
    <w:rsid w:val="00741B34"/>
    <w:rsid w:val="00742CDD"/>
    <w:rsid w:val="00746EA7"/>
    <w:rsid w:val="00747313"/>
    <w:rsid w:val="007474F2"/>
    <w:rsid w:val="00750845"/>
    <w:rsid w:val="007510C2"/>
    <w:rsid w:val="0075114A"/>
    <w:rsid w:val="00751CFB"/>
    <w:rsid w:val="00751FB6"/>
    <w:rsid w:val="007542E8"/>
    <w:rsid w:val="00754A1B"/>
    <w:rsid w:val="00754CFB"/>
    <w:rsid w:val="00756E43"/>
    <w:rsid w:val="0075798B"/>
    <w:rsid w:val="00757BB9"/>
    <w:rsid w:val="0076083E"/>
    <w:rsid w:val="00761540"/>
    <w:rsid w:val="00762464"/>
    <w:rsid w:val="00763FA8"/>
    <w:rsid w:val="00764664"/>
    <w:rsid w:val="00764D49"/>
    <w:rsid w:val="00765145"/>
    <w:rsid w:val="00765C0F"/>
    <w:rsid w:val="00766050"/>
    <w:rsid w:val="00766C6A"/>
    <w:rsid w:val="007671E9"/>
    <w:rsid w:val="00767B08"/>
    <w:rsid w:val="007704EC"/>
    <w:rsid w:val="00770BBD"/>
    <w:rsid w:val="00773896"/>
    <w:rsid w:val="00774A93"/>
    <w:rsid w:val="00775DF2"/>
    <w:rsid w:val="007763F7"/>
    <w:rsid w:val="00776790"/>
    <w:rsid w:val="007776EE"/>
    <w:rsid w:val="00781289"/>
    <w:rsid w:val="00782EC2"/>
    <w:rsid w:val="00784742"/>
    <w:rsid w:val="00784C86"/>
    <w:rsid w:val="00786FD2"/>
    <w:rsid w:val="00787808"/>
    <w:rsid w:val="00787DB1"/>
    <w:rsid w:val="0079050F"/>
    <w:rsid w:val="00790D09"/>
    <w:rsid w:val="00791113"/>
    <w:rsid w:val="00793F90"/>
    <w:rsid w:val="0079449F"/>
    <w:rsid w:val="00795E83"/>
    <w:rsid w:val="00796035"/>
    <w:rsid w:val="00796A67"/>
    <w:rsid w:val="00796D78"/>
    <w:rsid w:val="00796D7B"/>
    <w:rsid w:val="00797F97"/>
    <w:rsid w:val="007A40A0"/>
    <w:rsid w:val="007A53A7"/>
    <w:rsid w:val="007A7175"/>
    <w:rsid w:val="007B07F3"/>
    <w:rsid w:val="007B084C"/>
    <w:rsid w:val="007B0AC1"/>
    <w:rsid w:val="007B0C4B"/>
    <w:rsid w:val="007B29C9"/>
    <w:rsid w:val="007B34A8"/>
    <w:rsid w:val="007B4800"/>
    <w:rsid w:val="007B60AF"/>
    <w:rsid w:val="007B6F36"/>
    <w:rsid w:val="007C0C39"/>
    <w:rsid w:val="007C1F4C"/>
    <w:rsid w:val="007C3762"/>
    <w:rsid w:val="007C3C76"/>
    <w:rsid w:val="007C3DF1"/>
    <w:rsid w:val="007C53E0"/>
    <w:rsid w:val="007C6E52"/>
    <w:rsid w:val="007C74E1"/>
    <w:rsid w:val="007D0384"/>
    <w:rsid w:val="007D1333"/>
    <w:rsid w:val="007D2C05"/>
    <w:rsid w:val="007D4EFC"/>
    <w:rsid w:val="007D7FCF"/>
    <w:rsid w:val="007E0379"/>
    <w:rsid w:val="007E0C4B"/>
    <w:rsid w:val="007E1A5D"/>
    <w:rsid w:val="007E57B1"/>
    <w:rsid w:val="007E657D"/>
    <w:rsid w:val="007E6681"/>
    <w:rsid w:val="007E6FDE"/>
    <w:rsid w:val="007E76BF"/>
    <w:rsid w:val="007F1E86"/>
    <w:rsid w:val="007F3B50"/>
    <w:rsid w:val="007F603C"/>
    <w:rsid w:val="007F6548"/>
    <w:rsid w:val="007F7F7A"/>
    <w:rsid w:val="008012CF"/>
    <w:rsid w:val="00802DD7"/>
    <w:rsid w:val="008032DE"/>
    <w:rsid w:val="00806BDA"/>
    <w:rsid w:val="00807DF6"/>
    <w:rsid w:val="00810126"/>
    <w:rsid w:val="00810EC7"/>
    <w:rsid w:val="0081153F"/>
    <w:rsid w:val="008129B5"/>
    <w:rsid w:val="008132DC"/>
    <w:rsid w:val="0081398E"/>
    <w:rsid w:val="00815905"/>
    <w:rsid w:val="0081598F"/>
    <w:rsid w:val="00815F5B"/>
    <w:rsid w:val="00816286"/>
    <w:rsid w:val="008179D8"/>
    <w:rsid w:val="00817FCE"/>
    <w:rsid w:val="008202C3"/>
    <w:rsid w:val="008208DF"/>
    <w:rsid w:val="00820B1E"/>
    <w:rsid w:val="0082144E"/>
    <w:rsid w:val="00821D3A"/>
    <w:rsid w:val="00822784"/>
    <w:rsid w:val="00823B38"/>
    <w:rsid w:val="008241DD"/>
    <w:rsid w:val="00824334"/>
    <w:rsid w:val="008248B9"/>
    <w:rsid w:val="00824F52"/>
    <w:rsid w:val="008258D9"/>
    <w:rsid w:val="00825AAB"/>
    <w:rsid w:val="00830A53"/>
    <w:rsid w:val="00830B7E"/>
    <w:rsid w:val="00831A75"/>
    <w:rsid w:val="00831A77"/>
    <w:rsid w:val="00832C6C"/>
    <w:rsid w:val="00832F37"/>
    <w:rsid w:val="008340AC"/>
    <w:rsid w:val="008345C9"/>
    <w:rsid w:val="00835BCA"/>
    <w:rsid w:val="008373D0"/>
    <w:rsid w:val="008474A9"/>
    <w:rsid w:val="00850FBF"/>
    <w:rsid w:val="00851296"/>
    <w:rsid w:val="00852A85"/>
    <w:rsid w:val="0085336F"/>
    <w:rsid w:val="008537C7"/>
    <w:rsid w:val="008545F2"/>
    <w:rsid w:val="008557D4"/>
    <w:rsid w:val="00855D2B"/>
    <w:rsid w:val="00856819"/>
    <w:rsid w:val="00856E6E"/>
    <w:rsid w:val="00857E76"/>
    <w:rsid w:val="008612E0"/>
    <w:rsid w:val="00861A38"/>
    <w:rsid w:val="00863604"/>
    <w:rsid w:val="00864742"/>
    <w:rsid w:val="00865579"/>
    <w:rsid w:val="00866EE6"/>
    <w:rsid w:val="00866F66"/>
    <w:rsid w:val="008731C6"/>
    <w:rsid w:val="00873302"/>
    <w:rsid w:val="00874621"/>
    <w:rsid w:val="00875062"/>
    <w:rsid w:val="00875CA2"/>
    <w:rsid w:val="00876183"/>
    <w:rsid w:val="0087694C"/>
    <w:rsid w:val="00876AE6"/>
    <w:rsid w:val="0087767C"/>
    <w:rsid w:val="008803C5"/>
    <w:rsid w:val="00881AE8"/>
    <w:rsid w:val="00881E88"/>
    <w:rsid w:val="0088308C"/>
    <w:rsid w:val="00885F98"/>
    <w:rsid w:val="008866F6"/>
    <w:rsid w:val="00886C52"/>
    <w:rsid w:val="00892405"/>
    <w:rsid w:val="00893361"/>
    <w:rsid w:val="00894474"/>
    <w:rsid w:val="0089450F"/>
    <w:rsid w:val="0089462C"/>
    <w:rsid w:val="0089467D"/>
    <w:rsid w:val="00895093"/>
    <w:rsid w:val="00896586"/>
    <w:rsid w:val="00897BAE"/>
    <w:rsid w:val="008A01C9"/>
    <w:rsid w:val="008A036F"/>
    <w:rsid w:val="008A0846"/>
    <w:rsid w:val="008A0D25"/>
    <w:rsid w:val="008A119A"/>
    <w:rsid w:val="008A192A"/>
    <w:rsid w:val="008A1C45"/>
    <w:rsid w:val="008A4A08"/>
    <w:rsid w:val="008A4E58"/>
    <w:rsid w:val="008A5CDD"/>
    <w:rsid w:val="008B10AC"/>
    <w:rsid w:val="008B1129"/>
    <w:rsid w:val="008B11F2"/>
    <w:rsid w:val="008B15EA"/>
    <w:rsid w:val="008B2072"/>
    <w:rsid w:val="008B23FE"/>
    <w:rsid w:val="008B3608"/>
    <w:rsid w:val="008B4067"/>
    <w:rsid w:val="008B4A5A"/>
    <w:rsid w:val="008B4F93"/>
    <w:rsid w:val="008B711C"/>
    <w:rsid w:val="008B75F4"/>
    <w:rsid w:val="008B7661"/>
    <w:rsid w:val="008C4313"/>
    <w:rsid w:val="008C66E5"/>
    <w:rsid w:val="008C6A40"/>
    <w:rsid w:val="008D2804"/>
    <w:rsid w:val="008D35EB"/>
    <w:rsid w:val="008D5BAF"/>
    <w:rsid w:val="008D7D6E"/>
    <w:rsid w:val="008E202B"/>
    <w:rsid w:val="008E27E8"/>
    <w:rsid w:val="008E30BA"/>
    <w:rsid w:val="008E3DA8"/>
    <w:rsid w:val="008E5BFE"/>
    <w:rsid w:val="008E7173"/>
    <w:rsid w:val="008F0EFC"/>
    <w:rsid w:val="008F2E41"/>
    <w:rsid w:val="008F31F8"/>
    <w:rsid w:val="008F5D9C"/>
    <w:rsid w:val="008F7368"/>
    <w:rsid w:val="00900678"/>
    <w:rsid w:val="00901776"/>
    <w:rsid w:val="009018AE"/>
    <w:rsid w:val="00901B75"/>
    <w:rsid w:val="00903421"/>
    <w:rsid w:val="00905AA4"/>
    <w:rsid w:val="00910A59"/>
    <w:rsid w:val="00910FC0"/>
    <w:rsid w:val="00911D7B"/>
    <w:rsid w:val="00912C92"/>
    <w:rsid w:val="00912E8B"/>
    <w:rsid w:val="00913A45"/>
    <w:rsid w:val="00915600"/>
    <w:rsid w:val="009163D1"/>
    <w:rsid w:val="00916F63"/>
    <w:rsid w:val="00917490"/>
    <w:rsid w:val="009175DB"/>
    <w:rsid w:val="00917C4D"/>
    <w:rsid w:val="00917D8E"/>
    <w:rsid w:val="00921886"/>
    <w:rsid w:val="00922713"/>
    <w:rsid w:val="00922F0C"/>
    <w:rsid w:val="0092332F"/>
    <w:rsid w:val="009267C2"/>
    <w:rsid w:val="00926DCB"/>
    <w:rsid w:val="009312AA"/>
    <w:rsid w:val="00932594"/>
    <w:rsid w:val="009339F1"/>
    <w:rsid w:val="00934C2B"/>
    <w:rsid w:val="009360CB"/>
    <w:rsid w:val="00936967"/>
    <w:rsid w:val="00941F87"/>
    <w:rsid w:val="009423DE"/>
    <w:rsid w:val="00942498"/>
    <w:rsid w:val="00943D76"/>
    <w:rsid w:val="009449FD"/>
    <w:rsid w:val="00944D91"/>
    <w:rsid w:val="00945BFC"/>
    <w:rsid w:val="00946A52"/>
    <w:rsid w:val="00946C6A"/>
    <w:rsid w:val="009501D0"/>
    <w:rsid w:val="00950322"/>
    <w:rsid w:val="00952ECE"/>
    <w:rsid w:val="00953213"/>
    <w:rsid w:val="00953965"/>
    <w:rsid w:val="00953A4D"/>
    <w:rsid w:val="00953B2D"/>
    <w:rsid w:val="00953E08"/>
    <w:rsid w:val="00954017"/>
    <w:rsid w:val="009556FE"/>
    <w:rsid w:val="0095740F"/>
    <w:rsid w:val="00961EA5"/>
    <w:rsid w:val="00963AA9"/>
    <w:rsid w:val="009657C4"/>
    <w:rsid w:val="0096752C"/>
    <w:rsid w:val="0097064B"/>
    <w:rsid w:val="00974AA0"/>
    <w:rsid w:val="009759BD"/>
    <w:rsid w:val="00975CB7"/>
    <w:rsid w:val="009766A5"/>
    <w:rsid w:val="00976DC1"/>
    <w:rsid w:val="00980DD4"/>
    <w:rsid w:val="00980F47"/>
    <w:rsid w:val="009817DA"/>
    <w:rsid w:val="009826A1"/>
    <w:rsid w:val="00983374"/>
    <w:rsid w:val="00983B01"/>
    <w:rsid w:val="0098426E"/>
    <w:rsid w:val="009848AF"/>
    <w:rsid w:val="0098568B"/>
    <w:rsid w:val="0099185C"/>
    <w:rsid w:val="00993DDA"/>
    <w:rsid w:val="00995E94"/>
    <w:rsid w:val="00996086"/>
    <w:rsid w:val="009961A7"/>
    <w:rsid w:val="009A05A9"/>
    <w:rsid w:val="009A1237"/>
    <w:rsid w:val="009A1902"/>
    <w:rsid w:val="009A3C57"/>
    <w:rsid w:val="009A400C"/>
    <w:rsid w:val="009A5947"/>
    <w:rsid w:val="009A6ABA"/>
    <w:rsid w:val="009B0AF6"/>
    <w:rsid w:val="009B285E"/>
    <w:rsid w:val="009B3013"/>
    <w:rsid w:val="009B431A"/>
    <w:rsid w:val="009B4428"/>
    <w:rsid w:val="009B48FD"/>
    <w:rsid w:val="009B4FB3"/>
    <w:rsid w:val="009B6238"/>
    <w:rsid w:val="009B7EC9"/>
    <w:rsid w:val="009C01EF"/>
    <w:rsid w:val="009C0AE9"/>
    <w:rsid w:val="009C5899"/>
    <w:rsid w:val="009C69E1"/>
    <w:rsid w:val="009C7B97"/>
    <w:rsid w:val="009D0622"/>
    <w:rsid w:val="009D0EE4"/>
    <w:rsid w:val="009D14A0"/>
    <w:rsid w:val="009D2C85"/>
    <w:rsid w:val="009D4712"/>
    <w:rsid w:val="009D4A47"/>
    <w:rsid w:val="009D7A84"/>
    <w:rsid w:val="009E110E"/>
    <w:rsid w:val="009E33C1"/>
    <w:rsid w:val="009E5BF3"/>
    <w:rsid w:val="009F111D"/>
    <w:rsid w:val="009F2707"/>
    <w:rsid w:val="009F3540"/>
    <w:rsid w:val="009F4467"/>
    <w:rsid w:val="009F5ED1"/>
    <w:rsid w:val="009F6505"/>
    <w:rsid w:val="009F7D81"/>
    <w:rsid w:val="00A00EED"/>
    <w:rsid w:val="00A02129"/>
    <w:rsid w:val="00A027FF"/>
    <w:rsid w:val="00A02CD0"/>
    <w:rsid w:val="00A031AF"/>
    <w:rsid w:val="00A0424E"/>
    <w:rsid w:val="00A0619C"/>
    <w:rsid w:val="00A061D8"/>
    <w:rsid w:val="00A06D94"/>
    <w:rsid w:val="00A07AE1"/>
    <w:rsid w:val="00A11B71"/>
    <w:rsid w:val="00A1448A"/>
    <w:rsid w:val="00A16664"/>
    <w:rsid w:val="00A166B7"/>
    <w:rsid w:val="00A16DB0"/>
    <w:rsid w:val="00A21EA3"/>
    <w:rsid w:val="00A2212A"/>
    <w:rsid w:val="00A2389A"/>
    <w:rsid w:val="00A25723"/>
    <w:rsid w:val="00A257C4"/>
    <w:rsid w:val="00A2602C"/>
    <w:rsid w:val="00A26E3D"/>
    <w:rsid w:val="00A31A1A"/>
    <w:rsid w:val="00A32AF2"/>
    <w:rsid w:val="00A351C4"/>
    <w:rsid w:val="00A3562C"/>
    <w:rsid w:val="00A373E9"/>
    <w:rsid w:val="00A377FC"/>
    <w:rsid w:val="00A37887"/>
    <w:rsid w:val="00A4020B"/>
    <w:rsid w:val="00A40652"/>
    <w:rsid w:val="00A42B13"/>
    <w:rsid w:val="00A43133"/>
    <w:rsid w:val="00A4318F"/>
    <w:rsid w:val="00A45039"/>
    <w:rsid w:val="00A453CE"/>
    <w:rsid w:val="00A46434"/>
    <w:rsid w:val="00A47806"/>
    <w:rsid w:val="00A51323"/>
    <w:rsid w:val="00A516B3"/>
    <w:rsid w:val="00A51850"/>
    <w:rsid w:val="00A539AA"/>
    <w:rsid w:val="00A53EAE"/>
    <w:rsid w:val="00A606B3"/>
    <w:rsid w:val="00A61B04"/>
    <w:rsid w:val="00A61B24"/>
    <w:rsid w:val="00A61FA4"/>
    <w:rsid w:val="00A670DD"/>
    <w:rsid w:val="00A726F7"/>
    <w:rsid w:val="00A73F6A"/>
    <w:rsid w:val="00A744C6"/>
    <w:rsid w:val="00A74883"/>
    <w:rsid w:val="00A75EAE"/>
    <w:rsid w:val="00A75EF0"/>
    <w:rsid w:val="00A77B5D"/>
    <w:rsid w:val="00A77B7F"/>
    <w:rsid w:val="00A8069B"/>
    <w:rsid w:val="00A80A38"/>
    <w:rsid w:val="00A815CB"/>
    <w:rsid w:val="00A81AA2"/>
    <w:rsid w:val="00A85615"/>
    <w:rsid w:val="00A85638"/>
    <w:rsid w:val="00A8605E"/>
    <w:rsid w:val="00A916A0"/>
    <w:rsid w:val="00A91C2A"/>
    <w:rsid w:val="00A93BA3"/>
    <w:rsid w:val="00A94A9C"/>
    <w:rsid w:val="00A9516E"/>
    <w:rsid w:val="00AA01D1"/>
    <w:rsid w:val="00AA05AA"/>
    <w:rsid w:val="00AA0BBB"/>
    <w:rsid w:val="00AA1207"/>
    <w:rsid w:val="00AB0914"/>
    <w:rsid w:val="00AB0B48"/>
    <w:rsid w:val="00AB1239"/>
    <w:rsid w:val="00AB1B1D"/>
    <w:rsid w:val="00AB2275"/>
    <w:rsid w:val="00AB2AE8"/>
    <w:rsid w:val="00AB2D7C"/>
    <w:rsid w:val="00AB2F86"/>
    <w:rsid w:val="00AB4AAD"/>
    <w:rsid w:val="00AB4D68"/>
    <w:rsid w:val="00AB62A8"/>
    <w:rsid w:val="00AC0201"/>
    <w:rsid w:val="00AC199E"/>
    <w:rsid w:val="00AC2883"/>
    <w:rsid w:val="00AC4AD0"/>
    <w:rsid w:val="00AC4BBF"/>
    <w:rsid w:val="00AD0D2C"/>
    <w:rsid w:val="00AD1C49"/>
    <w:rsid w:val="00AD3C58"/>
    <w:rsid w:val="00AD3F9B"/>
    <w:rsid w:val="00AD42BA"/>
    <w:rsid w:val="00AD58E4"/>
    <w:rsid w:val="00AD6041"/>
    <w:rsid w:val="00AD69C5"/>
    <w:rsid w:val="00AD7A92"/>
    <w:rsid w:val="00AD7ED3"/>
    <w:rsid w:val="00AE1843"/>
    <w:rsid w:val="00AF188E"/>
    <w:rsid w:val="00AF196E"/>
    <w:rsid w:val="00AF2F9A"/>
    <w:rsid w:val="00AF5D35"/>
    <w:rsid w:val="00AF6562"/>
    <w:rsid w:val="00AF7878"/>
    <w:rsid w:val="00B02122"/>
    <w:rsid w:val="00B05977"/>
    <w:rsid w:val="00B06BFC"/>
    <w:rsid w:val="00B10117"/>
    <w:rsid w:val="00B1178B"/>
    <w:rsid w:val="00B1188A"/>
    <w:rsid w:val="00B1485D"/>
    <w:rsid w:val="00B15A78"/>
    <w:rsid w:val="00B20732"/>
    <w:rsid w:val="00B21FDF"/>
    <w:rsid w:val="00B244F7"/>
    <w:rsid w:val="00B24949"/>
    <w:rsid w:val="00B26E34"/>
    <w:rsid w:val="00B3271C"/>
    <w:rsid w:val="00B33D1D"/>
    <w:rsid w:val="00B36515"/>
    <w:rsid w:val="00B37493"/>
    <w:rsid w:val="00B40BC3"/>
    <w:rsid w:val="00B540EB"/>
    <w:rsid w:val="00B542F6"/>
    <w:rsid w:val="00B56089"/>
    <w:rsid w:val="00B560F2"/>
    <w:rsid w:val="00B56988"/>
    <w:rsid w:val="00B56C46"/>
    <w:rsid w:val="00B56F89"/>
    <w:rsid w:val="00B57BC4"/>
    <w:rsid w:val="00B57E51"/>
    <w:rsid w:val="00B63904"/>
    <w:rsid w:val="00B64AE9"/>
    <w:rsid w:val="00B6666B"/>
    <w:rsid w:val="00B66BFB"/>
    <w:rsid w:val="00B67CBA"/>
    <w:rsid w:val="00B7005F"/>
    <w:rsid w:val="00B704A9"/>
    <w:rsid w:val="00B71F63"/>
    <w:rsid w:val="00B72210"/>
    <w:rsid w:val="00B72648"/>
    <w:rsid w:val="00B72D71"/>
    <w:rsid w:val="00B75113"/>
    <w:rsid w:val="00B7642F"/>
    <w:rsid w:val="00B80FAA"/>
    <w:rsid w:val="00B82418"/>
    <w:rsid w:val="00B82A23"/>
    <w:rsid w:val="00B82FCA"/>
    <w:rsid w:val="00B83004"/>
    <w:rsid w:val="00B83306"/>
    <w:rsid w:val="00B8348A"/>
    <w:rsid w:val="00B86C51"/>
    <w:rsid w:val="00B9012C"/>
    <w:rsid w:val="00B9070D"/>
    <w:rsid w:val="00B91A4C"/>
    <w:rsid w:val="00B92105"/>
    <w:rsid w:val="00B92D82"/>
    <w:rsid w:val="00B93022"/>
    <w:rsid w:val="00B934E8"/>
    <w:rsid w:val="00B93716"/>
    <w:rsid w:val="00B93941"/>
    <w:rsid w:val="00B940E7"/>
    <w:rsid w:val="00B9506D"/>
    <w:rsid w:val="00B964C5"/>
    <w:rsid w:val="00B974AC"/>
    <w:rsid w:val="00BA0EC0"/>
    <w:rsid w:val="00BA2F36"/>
    <w:rsid w:val="00BA308E"/>
    <w:rsid w:val="00BA37F8"/>
    <w:rsid w:val="00BA64C5"/>
    <w:rsid w:val="00BA65EE"/>
    <w:rsid w:val="00BA6723"/>
    <w:rsid w:val="00BA7B3C"/>
    <w:rsid w:val="00BB0092"/>
    <w:rsid w:val="00BB10CC"/>
    <w:rsid w:val="00BB1B5C"/>
    <w:rsid w:val="00BB1EE6"/>
    <w:rsid w:val="00BB40BC"/>
    <w:rsid w:val="00BB751C"/>
    <w:rsid w:val="00BC11EC"/>
    <w:rsid w:val="00BC3075"/>
    <w:rsid w:val="00BC3F07"/>
    <w:rsid w:val="00BC4257"/>
    <w:rsid w:val="00BC57EB"/>
    <w:rsid w:val="00BC5D08"/>
    <w:rsid w:val="00BC7E93"/>
    <w:rsid w:val="00BC7FFC"/>
    <w:rsid w:val="00BD11F6"/>
    <w:rsid w:val="00BD19A7"/>
    <w:rsid w:val="00BD3930"/>
    <w:rsid w:val="00BD4233"/>
    <w:rsid w:val="00BD577B"/>
    <w:rsid w:val="00BD6A51"/>
    <w:rsid w:val="00BE055A"/>
    <w:rsid w:val="00BE1D45"/>
    <w:rsid w:val="00BE3F59"/>
    <w:rsid w:val="00BE563C"/>
    <w:rsid w:val="00BF1EE0"/>
    <w:rsid w:val="00BF297C"/>
    <w:rsid w:val="00BF4D07"/>
    <w:rsid w:val="00BF61C1"/>
    <w:rsid w:val="00BF6F65"/>
    <w:rsid w:val="00C01916"/>
    <w:rsid w:val="00C01F1E"/>
    <w:rsid w:val="00C02510"/>
    <w:rsid w:val="00C02C9B"/>
    <w:rsid w:val="00C0660C"/>
    <w:rsid w:val="00C07ABB"/>
    <w:rsid w:val="00C12491"/>
    <w:rsid w:val="00C1271B"/>
    <w:rsid w:val="00C12920"/>
    <w:rsid w:val="00C13D7E"/>
    <w:rsid w:val="00C215EC"/>
    <w:rsid w:val="00C21744"/>
    <w:rsid w:val="00C21D27"/>
    <w:rsid w:val="00C2345E"/>
    <w:rsid w:val="00C24015"/>
    <w:rsid w:val="00C24157"/>
    <w:rsid w:val="00C248ED"/>
    <w:rsid w:val="00C24C43"/>
    <w:rsid w:val="00C25C43"/>
    <w:rsid w:val="00C26F3E"/>
    <w:rsid w:val="00C279D9"/>
    <w:rsid w:val="00C302C8"/>
    <w:rsid w:val="00C3063E"/>
    <w:rsid w:val="00C31EF7"/>
    <w:rsid w:val="00C329EC"/>
    <w:rsid w:val="00C33104"/>
    <w:rsid w:val="00C332ED"/>
    <w:rsid w:val="00C3555A"/>
    <w:rsid w:val="00C40558"/>
    <w:rsid w:val="00C40CE6"/>
    <w:rsid w:val="00C41706"/>
    <w:rsid w:val="00C431A4"/>
    <w:rsid w:val="00C433FC"/>
    <w:rsid w:val="00C4389E"/>
    <w:rsid w:val="00C43EBD"/>
    <w:rsid w:val="00C44982"/>
    <w:rsid w:val="00C45E83"/>
    <w:rsid w:val="00C4677D"/>
    <w:rsid w:val="00C47F69"/>
    <w:rsid w:val="00C50922"/>
    <w:rsid w:val="00C51F07"/>
    <w:rsid w:val="00C51FFA"/>
    <w:rsid w:val="00C5209F"/>
    <w:rsid w:val="00C52577"/>
    <w:rsid w:val="00C531DA"/>
    <w:rsid w:val="00C53246"/>
    <w:rsid w:val="00C53E8A"/>
    <w:rsid w:val="00C55526"/>
    <w:rsid w:val="00C557BA"/>
    <w:rsid w:val="00C559FC"/>
    <w:rsid w:val="00C571FC"/>
    <w:rsid w:val="00C57701"/>
    <w:rsid w:val="00C6067A"/>
    <w:rsid w:val="00C608B8"/>
    <w:rsid w:val="00C62934"/>
    <w:rsid w:val="00C63A98"/>
    <w:rsid w:val="00C662D8"/>
    <w:rsid w:val="00C666D0"/>
    <w:rsid w:val="00C67478"/>
    <w:rsid w:val="00C678E5"/>
    <w:rsid w:val="00C70888"/>
    <w:rsid w:val="00C71459"/>
    <w:rsid w:val="00C71779"/>
    <w:rsid w:val="00C726BE"/>
    <w:rsid w:val="00C7702B"/>
    <w:rsid w:val="00C779A7"/>
    <w:rsid w:val="00C802F8"/>
    <w:rsid w:val="00C805FC"/>
    <w:rsid w:val="00C81F85"/>
    <w:rsid w:val="00C824C1"/>
    <w:rsid w:val="00C825CF"/>
    <w:rsid w:val="00C83180"/>
    <w:rsid w:val="00C84460"/>
    <w:rsid w:val="00C853C2"/>
    <w:rsid w:val="00C87639"/>
    <w:rsid w:val="00C90646"/>
    <w:rsid w:val="00C91113"/>
    <w:rsid w:val="00C912AA"/>
    <w:rsid w:val="00C921E5"/>
    <w:rsid w:val="00C94149"/>
    <w:rsid w:val="00C956C4"/>
    <w:rsid w:val="00C97911"/>
    <w:rsid w:val="00CA14F9"/>
    <w:rsid w:val="00CA1C86"/>
    <w:rsid w:val="00CA35C3"/>
    <w:rsid w:val="00CA3EE3"/>
    <w:rsid w:val="00CA4419"/>
    <w:rsid w:val="00CA4A35"/>
    <w:rsid w:val="00CA4AE3"/>
    <w:rsid w:val="00CA6195"/>
    <w:rsid w:val="00CA6963"/>
    <w:rsid w:val="00CA6C23"/>
    <w:rsid w:val="00CA7119"/>
    <w:rsid w:val="00CB00CA"/>
    <w:rsid w:val="00CB2AB9"/>
    <w:rsid w:val="00CB4452"/>
    <w:rsid w:val="00CB4D91"/>
    <w:rsid w:val="00CB4F0E"/>
    <w:rsid w:val="00CB6315"/>
    <w:rsid w:val="00CB64BB"/>
    <w:rsid w:val="00CB7FB8"/>
    <w:rsid w:val="00CC01D2"/>
    <w:rsid w:val="00CC0ABB"/>
    <w:rsid w:val="00CC25DF"/>
    <w:rsid w:val="00CC2B1B"/>
    <w:rsid w:val="00CC37F6"/>
    <w:rsid w:val="00CC588B"/>
    <w:rsid w:val="00CC676F"/>
    <w:rsid w:val="00CC6980"/>
    <w:rsid w:val="00CD0013"/>
    <w:rsid w:val="00CD0D0A"/>
    <w:rsid w:val="00CD1779"/>
    <w:rsid w:val="00CD21ED"/>
    <w:rsid w:val="00CD3FEA"/>
    <w:rsid w:val="00CD4C55"/>
    <w:rsid w:val="00CD6055"/>
    <w:rsid w:val="00CD7E67"/>
    <w:rsid w:val="00CD7F8D"/>
    <w:rsid w:val="00CE0B51"/>
    <w:rsid w:val="00CE1371"/>
    <w:rsid w:val="00CE23D3"/>
    <w:rsid w:val="00CE3547"/>
    <w:rsid w:val="00CE74B5"/>
    <w:rsid w:val="00CE77DB"/>
    <w:rsid w:val="00CE7B54"/>
    <w:rsid w:val="00CF0350"/>
    <w:rsid w:val="00CF18E5"/>
    <w:rsid w:val="00CF40AB"/>
    <w:rsid w:val="00CF7A51"/>
    <w:rsid w:val="00D00714"/>
    <w:rsid w:val="00D011C6"/>
    <w:rsid w:val="00D037BC"/>
    <w:rsid w:val="00D04064"/>
    <w:rsid w:val="00D05C4B"/>
    <w:rsid w:val="00D124D4"/>
    <w:rsid w:val="00D12B98"/>
    <w:rsid w:val="00D132E7"/>
    <w:rsid w:val="00D133F3"/>
    <w:rsid w:val="00D1485E"/>
    <w:rsid w:val="00D14D73"/>
    <w:rsid w:val="00D155BB"/>
    <w:rsid w:val="00D158A1"/>
    <w:rsid w:val="00D16F0B"/>
    <w:rsid w:val="00D17119"/>
    <w:rsid w:val="00D17654"/>
    <w:rsid w:val="00D2025E"/>
    <w:rsid w:val="00D20319"/>
    <w:rsid w:val="00D20BDC"/>
    <w:rsid w:val="00D20E19"/>
    <w:rsid w:val="00D21ED4"/>
    <w:rsid w:val="00D21F49"/>
    <w:rsid w:val="00D22D67"/>
    <w:rsid w:val="00D22E62"/>
    <w:rsid w:val="00D244D4"/>
    <w:rsid w:val="00D248AE"/>
    <w:rsid w:val="00D27715"/>
    <w:rsid w:val="00D27DBB"/>
    <w:rsid w:val="00D30F77"/>
    <w:rsid w:val="00D314BD"/>
    <w:rsid w:val="00D319AA"/>
    <w:rsid w:val="00D3308F"/>
    <w:rsid w:val="00D3316E"/>
    <w:rsid w:val="00D3383E"/>
    <w:rsid w:val="00D3441A"/>
    <w:rsid w:val="00D34471"/>
    <w:rsid w:val="00D349AB"/>
    <w:rsid w:val="00D352B0"/>
    <w:rsid w:val="00D35DD9"/>
    <w:rsid w:val="00D4030D"/>
    <w:rsid w:val="00D403D0"/>
    <w:rsid w:val="00D420E7"/>
    <w:rsid w:val="00D429F6"/>
    <w:rsid w:val="00D42C12"/>
    <w:rsid w:val="00D42D3F"/>
    <w:rsid w:val="00D466F8"/>
    <w:rsid w:val="00D46B52"/>
    <w:rsid w:val="00D4735C"/>
    <w:rsid w:val="00D5121F"/>
    <w:rsid w:val="00D52079"/>
    <w:rsid w:val="00D531D5"/>
    <w:rsid w:val="00D53266"/>
    <w:rsid w:val="00D53F14"/>
    <w:rsid w:val="00D54921"/>
    <w:rsid w:val="00D54F17"/>
    <w:rsid w:val="00D55219"/>
    <w:rsid w:val="00D55A1F"/>
    <w:rsid w:val="00D56136"/>
    <w:rsid w:val="00D56569"/>
    <w:rsid w:val="00D56FCC"/>
    <w:rsid w:val="00D579EA"/>
    <w:rsid w:val="00D605A4"/>
    <w:rsid w:val="00D60D88"/>
    <w:rsid w:val="00D621F1"/>
    <w:rsid w:val="00D64A71"/>
    <w:rsid w:val="00D6578A"/>
    <w:rsid w:val="00D66D8A"/>
    <w:rsid w:val="00D66FA3"/>
    <w:rsid w:val="00D67414"/>
    <w:rsid w:val="00D7193E"/>
    <w:rsid w:val="00D71A47"/>
    <w:rsid w:val="00D7209A"/>
    <w:rsid w:val="00D73727"/>
    <w:rsid w:val="00D772CB"/>
    <w:rsid w:val="00D807B6"/>
    <w:rsid w:val="00D80E9F"/>
    <w:rsid w:val="00D82B56"/>
    <w:rsid w:val="00D861C4"/>
    <w:rsid w:val="00D9049E"/>
    <w:rsid w:val="00D90F82"/>
    <w:rsid w:val="00D91B4C"/>
    <w:rsid w:val="00D92191"/>
    <w:rsid w:val="00D924EC"/>
    <w:rsid w:val="00D934DC"/>
    <w:rsid w:val="00D9649F"/>
    <w:rsid w:val="00D9680D"/>
    <w:rsid w:val="00DA2039"/>
    <w:rsid w:val="00DA30FC"/>
    <w:rsid w:val="00DA36EF"/>
    <w:rsid w:val="00DA420C"/>
    <w:rsid w:val="00DA4353"/>
    <w:rsid w:val="00DA4AA5"/>
    <w:rsid w:val="00DA4AF5"/>
    <w:rsid w:val="00DA607D"/>
    <w:rsid w:val="00DA6436"/>
    <w:rsid w:val="00DA6953"/>
    <w:rsid w:val="00DA758B"/>
    <w:rsid w:val="00DB175F"/>
    <w:rsid w:val="00DB2801"/>
    <w:rsid w:val="00DB288D"/>
    <w:rsid w:val="00DB29B4"/>
    <w:rsid w:val="00DB2C69"/>
    <w:rsid w:val="00DB349F"/>
    <w:rsid w:val="00DB3F26"/>
    <w:rsid w:val="00DB42F9"/>
    <w:rsid w:val="00DB4C23"/>
    <w:rsid w:val="00DC155B"/>
    <w:rsid w:val="00DC15F0"/>
    <w:rsid w:val="00DC2507"/>
    <w:rsid w:val="00DC28F0"/>
    <w:rsid w:val="00DC2BD9"/>
    <w:rsid w:val="00DC37E5"/>
    <w:rsid w:val="00DC3DDE"/>
    <w:rsid w:val="00DC463B"/>
    <w:rsid w:val="00DC4D4F"/>
    <w:rsid w:val="00DC50EA"/>
    <w:rsid w:val="00DD12F1"/>
    <w:rsid w:val="00DD1D36"/>
    <w:rsid w:val="00DD7CE5"/>
    <w:rsid w:val="00DD7F0F"/>
    <w:rsid w:val="00DE0295"/>
    <w:rsid w:val="00DE0BE0"/>
    <w:rsid w:val="00DE115A"/>
    <w:rsid w:val="00DF0A30"/>
    <w:rsid w:val="00DF0DD3"/>
    <w:rsid w:val="00DF2148"/>
    <w:rsid w:val="00DF2D48"/>
    <w:rsid w:val="00DF2F85"/>
    <w:rsid w:val="00DF3465"/>
    <w:rsid w:val="00DF3660"/>
    <w:rsid w:val="00DF37B4"/>
    <w:rsid w:val="00DF402F"/>
    <w:rsid w:val="00DF54E1"/>
    <w:rsid w:val="00DF560A"/>
    <w:rsid w:val="00DF67B8"/>
    <w:rsid w:val="00DF70F2"/>
    <w:rsid w:val="00DF7DCD"/>
    <w:rsid w:val="00E01FCD"/>
    <w:rsid w:val="00E039CA"/>
    <w:rsid w:val="00E03F7B"/>
    <w:rsid w:val="00E04B49"/>
    <w:rsid w:val="00E0521F"/>
    <w:rsid w:val="00E056E2"/>
    <w:rsid w:val="00E05768"/>
    <w:rsid w:val="00E06013"/>
    <w:rsid w:val="00E07099"/>
    <w:rsid w:val="00E07751"/>
    <w:rsid w:val="00E12BB8"/>
    <w:rsid w:val="00E12F26"/>
    <w:rsid w:val="00E153BE"/>
    <w:rsid w:val="00E17A90"/>
    <w:rsid w:val="00E20071"/>
    <w:rsid w:val="00E203AC"/>
    <w:rsid w:val="00E2042C"/>
    <w:rsid w:val="00E22B96"/>
    <w:rsid w:val="00E23080"/>
    <w:rsid w:val="00E23AA4"/>
    <w:rsid w:val="00E2414D"/>
    <w:rsid w:val="00E2512E"/>
    <w:rsid w:val="00E26682"/>
    <w:rsid w:val="00E27375"/>
    <w:rsid w:val="00E27AE4"/>
    <w:rsid w:val="00E320B2"/>
    <w:rsid w:val="00E32F76"/>
    <w:rsid w:val="00E345A7"/>
    <w:rsid w:val="00E35E69"/>
    <w:rsid w:val="00E376F1"/>
    <w:rsid w:val="00E4065E"/>
    <w:rsid w:val="00E41326"/>
    <w:rsid w:val="00E464A4"/>
    <w:rsid w:val="00E47E83"/>
    <w:rsid w:val="00E51538"/>
    <w:rsid w:val="00E51C5A"/>
    <w:rsid w:val="00E52344"/>
    <w:rsid w:val="00E52857"/>
    <w:rsid w:val="00E55907"/>
    <w:rsid w:val="00E57863"/>
    <w:rsid w:val="00E60BFD"/>
    <w:rsid w:val="00E625AD"/>
    <w:rsid w:val="00E63155"/>
    <w:rsid w:val="00E63559"/>
    <w:rsid w:val="00E64BFC"/>
    <w:rsid w:val="00E66513"/>
    <w:rsid w:val="00E67285"/>
    <w:rsid w:val="00E7011C"/>
    <w:rsid w:val="00E7171E"/>
    <w:rsid w:val="00E72A99"/>
    <w:rsid w:val="00E74FFC"/>
    <w:rsid w:val="00E774B8"/>
    <w:rsid w:val="00E810B6"/>
    <w:rsid w:val="00E81415"/>
    <w:rsid w:val="00E84044"/>
    <w:rsid w:val="00E90342"/>
    <w:rsid w:val="00E90DC2"/>
    <w:rsid w:val="00E927B0"/>
    <w:rsid w:val="00E930BB"/>
    <w:rsid w:val="00E9392D"/>
    <w:rsid w:val="00E96D7B"/>
    <w:rsid w:val="00E97362"/>
    <w:rsid w:val="00EA03E1"/>
    <w:rsid w:val="00EA0562"/>
    <w:rsid w:val="00EA0707"/>
    <w:rsid w:val="00EA3541"/>
    <w:rsid w:val="00EA3E8F"/>
    <w:rsid w:val="00EA4383"/>
    <w:rsid w:val="00EA4F53"/>
    <w:rsid w:val="00EA5D0F"/>
    <w:rsid w:val="00EA66BC"/>
    <w:rsid w:val="00EB1B2A"/>
    <w:rsid w:val="00EB31F7"/>
    <w:rsid w:val="00EB53C0"/>
    <w:rsid w:val="00EB5DBD"/>
    <w:rsid w:val="00EB71CB"/>
    <w:rsid w:val="00EC13C3"/>
    <w:rsid w:val="00EC1B97"/>
    <w:rsid w:val="00EC4BFB"/>
    <w:rsid w:val="00EC5360"/>
    <w:rsid w:val="00EC6694"/>
    <w:rsid w:val="00EC6EC1"/>
    <w:rsid w:val="00ED1A6A"/>
    <w:rsid w:val="00ED271F"/>
    <w:rsid w:val="00ED327E"/>
    <w:rsid w:val="00ED3CE9"/>
    <w:rsid w:val="00ED4C1A"/>
    <w:rsid w:val="00ED4D36"/>
    <w:rsid w:val="00ED5278"/>
    <w:rsid w:val="00ED5BD4"/>
    <w:rsid w:val="00ED6076"/>
    <w:rsid w:val="00EE0781"/>
    <w:rsid w:val="00EE2C89"/>
    <w:rsid w:val="00EE46D7"/>
    <w:rsid w:val="00EE4E6E"/>
    <w:rsid w:val="00EE7BE3"/>
    <w:rsid w:val="00EF0E74"/>
    <w:rsid w:val="00EF0FCC"/>
    <w:rsid w:val="00EF3510"/>
    <w:rsid w:val="00EF436C"/>
    <w:rsid w:val="00EF481A"/>
    <w:rsid w:val="00F07CE0"/>
    <w:rsid w:val="00F10901"/>
    <w:rsid w:val="00F1106B"/>
    <w:rsid w:val="00F123E2"/>
    <w:rsid w:val="00F142E3"/>
    <w:rsid w:val="00F151A1"/>
    <w:rsid w:val="00F15CBA"/>
    <w:rsid w:val="00F16DC5"/>
    <w:rsid w:val="00F171B2"/>
    <w:rsid w:val="00F17E92"/>
    <w:rsid w:val="00F226EE"/>
    <w:rsid w:val="00F22E09"/>
    <w:rsid w:val="00F23399"/>
    <w:rsid w:val="00F25977"/>
    <w:rsid w:val="00F26F47"/>
    <w:rsid w:val="00F27204"/>
    <w:rsid w:val="00F2774A"/>
    <w:rsid w:val="00F27CF4"/>
    <w:rsid w:val="00F31B24"/>
    <w:rsid w:val="00F31CE5"/>
    <w:rsid w:val="00F32E7B"/>
    <w:rsid w:val="00F34207"/>
    <w:rsid w:val="00F34CEF"/>
    <w:rsid w:val="00F352E0"/>
    <w:rsid w:val="00F41375"/>
    <w:rsid w:val="00F44320"/>
    <w:rsid w:val="00F45B1D"/>
    <w:rsid w:val="00F47A0C"/>
    <w:rsid w:val="00F47A29"/>
    <w:rsid w:val="00F47E29"/>
    <w:rsid w:val="00F50071"/>
    <w:rsid w:val="00F50753"/>
    <w:rsid w:val="00F509A8"/>
    <w:rsid w:val="00F51CE3"/>
    <w:rsid w:val="00F531EF"/>
    <w:rsid w:val="00F553DC"/>
    <w:rsid w:val="00F55F67"/>
    <w:rsid w:val="00F56B26"/>
    <w:rsid w:val="00F570DD"/>
    <w:rsid w:val="00F60466"/>
    <w:rsid w:val="00F6270E"/>
    <w:rsid w:val="00F64388"/>
    <w:rsid w:val="00F6770F"/>
    <w:rsid w:val="00F70A7C"/>
    <w:rsid w:val="00F735A0"/>
    <w:rsid w:val="00F750D9"/>
    <w:rsid w:val="00F7531C"/>
    <w:rsid w:val="00F7572A"/>
    <w:rsid w:val="00F77215"/>
    <w:rsid w:val="00F83111"/>
    <w:rsid w:val="00F85665"/>
    <w:rsid w:val="00F86B04"/>
    <w:rsid w:val="00F87821"/>
    <w:rsid w:val="00F901AA"/>
    <w:rsid w:val="00F91BA5"/>
    <w:rsid w:val="00F92EBC"/>
    <w:rsid w:val="00F95F6A"/>
    <w:rsid w:val="00F97547"/>
    <w:rsid w:val="00F97673"/>
    <w:rsid w:val="00FA0A72"/>
    <w:rsid w:val="00FA2C1D"/>
    <w:rsid w:val="00FA339F"/>
    <w:rsid w:val="00FA469C"/>
    <w:rsid w:val="00FA7202"/>
    <w:rsid w:val="00FA79D7"/>
    <w:rsid w:val="00FB15A2"/>
    <w:rsid w:val="00FB22B8"/>
    <w:rsid w:val="00FB3167"/>
    <w:rsid w:val="00FB32E0"/>
    <w:rsid w:val="00FB335B"/>
    <w:rsid w:val="00FB4B9E"/>
    <w:rsid w:val="00FB5245"/>
    <w:rsid w:val="00FB5396"/>
    <w:rsid w:val="00FB64A7"/>
    <w:rsid w:val="00FB6AEF"/>
    <w:rsid w:val="00FB6D7B"/>
    <w:rsid w:val="00FB74E6"/>
    <w:rsid w:val="00FC1739"/>
    <w:rsid w:val="00FD0DC9"/>
    <w:rsid w:val="00FD1C51"/>
    <w:rsid w:val="00FD29E1"/>
    <w:rsid w:val="00FD4EC9"/>
    <w:rsid w:val="00FD4F60"/>
    <w:rsid w:val="00FD6C7A"/>
    <w:rsid w:val="00FD6D87"/>
    <w:rsid w:val="00FD76FF"/>
    <w:rsid w:val="00FD7B76"/>
    <w:rsid w:val="00FE1353"/>
    <w:rsid w:val="00FE17F7"/>
    <w:rsid w:val="00FE2030"/>
    <w:rsid w:val="00FE218F"/>
    <w:rsid w:val="00FE2E13"/>
    <w:rsid w:val="00FE4F7C"/>
    <w:rsid w:val="00FE58B0"/>
    <w:rsid w:val="00FE697B"/>
    <w:rsid w:val="00FE7D04"/>
    <w:rsid w:val="00FF002C"/>
    <w:rsid w:val="00FF03E0"/>
    <w:rsid w:val="00FF0A9E"/>
    <w:rsid w:val="00FF0C63"/>
    <w:rsid w:val="00FF2246"/>
    <w:rsid w:val="00FF305A"/>
    <w:rsid w:val="00FF3479"/>
    <w:rsid w:val="00FF4007"/>
    <w:rsid w:val="00FF4884"/>
    <w:rsid w:val="00FF4B1D"/>
    <w:rsid w:val="00FF55AB"/>
    <w:rsid w:val="00FF55D0"/>
    <w:rsid w:val="00FF5869"/>
    <w:rsid w:val="00FF60EC"/>
    <w:rsid w:val="00FF699B"/>
    <w:rsid w:val="00FF6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7F6EF"/>
  <w15:docId w15:val="{BB7DC52B-F816-4587-8610-0D6B7B96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pPr>
      <w:keepNext/>
      <w:spacing w:before="240" w:after="60"/>
      <w:outlineLvl w:val="3"/>
    </w:pPr>
    <w:rPr>
      <w:b/>
      <w:bCs/>
      <w:sz w:val="28"/>
      <w:szCs w:val="28"/>
    </w:rPr>
  </w:style>
  <w:style w:type="paragraph" w:styleId="5">
    <w:name w:val="heading 5"/>
    <w:basedOn w:val="a"/>
    <w:next w:val="a"/>
    <w:link w:val="50"/>
    <w:uiPriority w:val="9"/>
    <w:semiHidden/>
    <w:unhideWhenUsed/>
    <w:qFormat/>
    <w:pPr>
      <w:spacing w:before="240" w:after="60"/>
      <w:outlineLvl w:val="4"/>
    </w:pPr>
    <w:rPr>
      <w:b/>
      <w:bCs/>
      <w:i/>
      <w:iCs/>
      <w:sz w:val="26"/>
      <w:szCs w:val="26"/>
    </w:rPr>
  </w:style>
  <w:style w:type="paragraph" w:styleId="6">
    <w:name w:val="heading 6"/>
    <w:basedOn w:val="a"/>
    <w:next w:val="a"/>
    <w:link w:val="60"/>
    <w:uiPriority w:val="9"/>
    <w:semiHidden/>
    <w:unhideWhenUsed/>
    <w:qFormat/>
    <w:pPr>
      <w:spacing w:before="240" w:after="60"/>
      <w:outlineLvl w:val="5"/>
    </w:pPr>
    <w:rPr>
      <w:b/>
      <w:bCs/>
      <w:sz w:val="22"/>
      <w:szCs w:val="22"/>
    </w:rPr>
  </w:style>
  <w:style w:type="paragraph" w:styleId="7">
    <w:name w:val="heading 7"/>
    <w:basedOn w:val="a"/>
    <w:next w:val="a"/>
    <w:link w:val="70"/>
    <w:uiPriority w:val="9"/>
    <w:semiHidden/>
    <w:unhideWhenUsed/>
    <w:qFormat/>
    <w:pPr>
      <w:spacing w:before="240" w:after="60"/>
      <w:outlineLvl w:val="6"/>
    </w:pPr>
  </w:style>
  <w:style w:type="paragraph" w:styleId="8">
    <w:name w:val="heading 8"/>
    <w:basedOn w:val="a"/>
    <w:next w:val="a"/>
    <w:link w:val="80"/>
    <w:uiPriority w:val="9"/>
    <w:semiHidden/>
    <w:unhideWhenUsed/>
    <w:qFormat/>
    <w:pPr>
      <w:spacing w:before="240" w:after="60"/>
      <w:outlineLvl w:val="7"/>
    </w:pPr>
    <w:rPr>
      <w:i/>
      <w:iCs/>
    </w:rPr>
  </w:style>
  <w:style w:type="paragraph" w:styleId="9">
    <w:name w:val="heading 9"/>
    <w:basedOn w:val="a"/>
    <w:next w:val="a"/>
    <w:link w:val="90"/>
    <w:uiPriority w:val="9"/>
    <w:semiHidden/>
    <w:unhideWhenUsed/>
    <w:qFormat/>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宋体" w:hAnsi="Courier New" w:cs="Courier New"/>
      <w:szCs w:val="21"/>
    </w:r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nhideWhenUsed/>
    <w:pPr>
      <w:tabs>
        <w:tab w:val="center" w:pos="4153"/>
        <w:tab w:val="right" w:pos="8306"/>
      </w:tabs>
      <w:snapToGrid w:val="0"/>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uiPriority w:val="11"/>
    <w:qFormat/>
    <w:pPr>
      <w:spacing w:after="60"/>
      <w:jc w:val="center"/>
      <w:outlineLvl w:val="1"/>
    </w:pPr>
    <w:rPr>
      <w:rFonts w:asciiTheme="majorHAnsi" w:eastAsiaTheme="majorEastAsia" w:hAnsiTheme="majorHAnsi"/>
    </w:rPr>
  </w:style>
  <w:style w:type="paragraph" w:styleId="af">
    <w:name w:val="Title"/>
    <w:basedOn w:val="a"/>
    <w:next w:val="a"/>
    <w:link w:val="af0"/>
    <w:uiPriority w:val="10"/>
    <w:qFormat/>
    <w:pPr>
      <w:spacing w:before="240" w:after="60"/>
      <w:jc w:val="center"/>
      <w:outlineLvl w:val="0"/>
    </w:pPr>
    <w:rPr>
      <w:rFonts w:asciiTheme="majorHAnsi" w:eastAsiaTheme="majorEastAsia" w:hAnsiTheme="majorHAnsi"/>
      <w:b/>
      <w:bCs/>
      <w:kern w:val="28"/>
      <w:sz w:val="32"/>
      <w:szCs w:val="32"/>
    </w:rPr>
  </w:style>
  <w:style w:type="table" w:styleId="af1">
    <w:name w:val="Table Grid"/>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Emphasis"/>
    <w:basedOn w:val="a0"/>
    <w:uiPriority w:val="20"/>
    <w:qFormat/>
    <w:rPr>
      <w:rFonts w:asciiTheme="minorHAnsi" w:hAnsiTheme="minorHAnsi"/>
      <w:b/>
      <w:i/>
      <w:iCs/>
    </w:rPr>
  </w:style>
  <w:style w:type="character" w:styleId="af4">
    <w:name w:val="Hyperlink"/>
    <w:semiHidden/>
    <w:rPr>
      <w:color w:val="0000FF"/>
      <w:u w:val="single"/>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paragraph" w:styleId="af5">
    <w:name w:val="List Paragraph"/>
    <w:basedOn w:val="a"/>
    <w:uiPriority w:val="34"/>
    <w:qFormat/>
    <w:pPr>
      <w:ind w:left="720"/>
      <w:contextualSpacing/>
    </w:pPr>
  </w:style>
  <w:style w:type="character" w:customStyle="1" w:styleId="a4">
    <w:name w:val="纯文本 字符"/>
    <w:basedOn w:val="a0"/>
    <w:link w:val="a3"/>
    <w:rPr>
      <w:rFonts w:ascii="宋体" w:hAnsi="Courier New" w:cs="Courier New"/>
      <w:szCs w:val="21"/>
    </w:rPr>
  </w:style>
  <w:style w:type="character" w:customStyle="1" w:styleId="a8">
    <w:name w:val="批注框文本 字符"/>
    <w:basedOn w:val="a0"/>
    <w:link w:val="a7"/>
    <w:uiPriority w:val="99"/>
    <w:semiHidden/>
    <w:rPr>
      <w:rFonts w:ascii="Calibri" w:eastAsia="宋体" w:hAnsi="Calibri" w:cs="Times New Roman"/>
      <w:sz w:val="18"/>
      <w:szCs w:val="18"/>
    </w:rPr>
  </w:style>
  <w:style w:type="character" w:customStyle="1" w:styleId="a6">
    <w:name w:val="日期 字符"/>
    <w:basedOn w:val="a0"/>
    <w:link w:val="a5"/>
    <w:uiPriority w:val="99"/>
    <w:semiHidden/>
    <w:rPr>
      <w:rFonts w:ascii="Calibri" w:eastAsia="宋体" w:hAnsi="Calibri" w:cs="Times New Roman"/>
    </w:rPr>
  </w:style>
  <w:style w:type="character" w:customStyle="1" w:styleId="10">
    <w:name w:val="标题 1 字符"/>
    <w:basedOn w:val="a0"/>
    <w:link w:val="1"/>
    <w:uiPriority w:val="9"/>
    <w:rPr>
      <w:rFonts w:asciiTheme="majorHAnsi" w:eastAsiaTheme="majorEastAsia" w:hAnsiTheme="majorHAnsi"/>
      <w:b/>
      <w:bCs/>
      <w:kern w:val="32"/>
      <w:sz w:val="32"/>
      <w:szCs w:val="32"/>
    </w:rPr>
  </w:style>
  <w:style w:type="character" w:customStyle="1" w:styleId="20">
    <w:name w:val="标题 2 字符"/>
    <w:basedOn w:val="a0"/>
    <w:link w:val="2"/>
    <w:uiPriority w:val="9"/>
    <w:semiHidden/>
    <w:rPr>
      <w:rFonts w:asciiTheme="majorHAnsi" w:eastAsiaTheme="majorEastAsia" w:hAnsiTheme="majorHAnsi"/>
      <w:b/>
      <w:bCs/>
      <w:i/>
      <w:iCs/>
      <w:sz w:val="28"/>
      <w:szCs w:val="28"/>
    </w:rPr>
  </w:style>
  <w:style w:type="character" w:customStyle="1" w:styleId="30">
    <w:name w:val="标题 3 字符"/>
    <w:basedOn w:val="a0"/>
    <w:link w:val="3"/>
    <w:uiPriority w:val="9"/>
    <w:semiHidden/>
    <w:rPr>
      <w:rFonts w:asciiTheme="majorHAnsi" w:eastAsiaTheme="majorEastAsia" w:hAnsiTheme="majorHAnsi"/>
      <w:b/>
      <w:bCs/>
      <w:sz w:val="26"/>
      <w:szCs w:val="26"/>
    </w:rPr>
  </w:style>
  <w:style w:type="character" w:customStyle="1" w:styleId="40">
    <w:name w:val="标题 4 字符"/>
    <w:basedOn w:val="a0"/>
    <w:link w:val="4"/>
    <w:uiPriority w:val="9"/>
    <w:semiHidden/>
    <w:rPr>
      <w:b/>
      <w:bCs/>
      <w:sz w:val="28"/>
      <w:szCs w:val="28"/>
    </w:rPr>
  </w:style>
  <w:style w:type="character" w:customStyle="1" w:styleId="50">
    <w:name w:val="标题 5 字符"/>
    <w:basedOn w:val="a0"/>
    <w:link w:val="5"/>
    <w:uiPriority w:val="9"/>
    <w:semiHidden/>
    <w:rPr>
      <w:b/>
      <w:bCs/>
      <w:i/>
      <w:iCs/>
      <w:sz w:val="26"/>
      <w:szCs w:val="26"/>
    </w:rPr>
  </w:style>
  <w:style w:type="character" w:customStyle="1" w:styleId="60">
    <w:name w:val="标题 6 字符"/>
    <w:basedOn w:val="a0"/>
    <w:link w:val="6"/>
    <w:uiPriority w:val="9"/>
    <w:semiHidden/>
    <w:rPr>
      <w:b/>
      <w:bCs/>
    </w:rPr>
  </w:style>
  <w:style w:type="character" w:customStyle="1" w:styleId="70">
    <w:name w:val="标题 7 字符"/>
    <w:basedOn w:val="a0"/>
    <w:link w:val="7"/>
    <w:uiPriority w:val="9"/>
    <w:semiHidden/>
    <w:rPr>
      <w:sz w:val="24"/>
      <w:szCs w:val="24"/>
    </w:rPr>
  </w:style>
  <w:style w:type="character" w:customStyle="1" w:styleId="80">
    <w:name w:val="标题 8 字符"/>
    <w:basedOn w:val="a0"/>
    <w:link w:val="8"/>
    <w:uiPriority w:val="9"/>
    <w:semiHidden/>
    <w:rPr>
      <w:i/>
      <w:iCs/>
      <w:sz w:val="24"/>
      <w:szCs w:val="24"/>
    </w:rPr>
  </w:style>
  <w:style w:type="character" w:customStyle="1" w:styleId="90">
    <w:name w:val="标题 9 字符"/>
    <w:basedOn w:val="a0"/>
    <w:link w:val="9"/>
    <w:uiPriority w:val="9"/>
    <w:semiHidden/>
    <w:rPr>
      <w:rFonts w:asciiTheme="majorHAnsi" w:eastAsiaTheme="majorEastAsia" w:hAnsiTheme="majorHAnsi"/>
    </w:rPr>
  </w:style>
  <w:style w:type="character" w:customStyle="1" w:styleId="af0">
    <w:name w:val="标题 字符"/>
    <w:basedOn w:val="a0"/>
    <w:link w:val="af"/>
    <w:uiPriority w:val="10"/>
    <w:rPr>
      <w:rFonts w:asciiTheme="majorHAnsi" w:eastAsiaTheme="majorEastAsia" w:hAnsiTheme="majorHAnsi"/>
      <w:b/>
      <w:bCs/>
      <w:kern w:val="28"/>
      <w:sz w:val="32"/>
      <w:szCs w:val="32"/>
    </w:rPr>
  </w:style>
  <w:style w:type="character" w:customStyle="1" w:styleId="ae">
    <w:name w:val="副标题 字符"/>
    <w:basedOn w:val="a0"/>
    <w:link w:val="ad"/>
    <w:uiPriority w:val="11"/>
    <w:rPr>
      <w:rFonts w:asciiTheme="majorHAnsi" w:eastAsiaTheme="majorEastAsia" w:hAnsiTheme="majorHAnsi"/>
      <w:sz w:val="24"/>
      <w:szCs w:val="24"/>
    </w:rPr>
  </w:style>
  <w:style w:type="paragraph" w:styleId="af6">
    <w:name w:val="No Spacing"/>
    <w:basedOn w:val="a"/>
    <w:uiPriority w:val="1"/>
    <w:qFormat/>
    <w:rPr>
      <w:szCs w:val="32"/>
    </w:rPr>
  </w:style>
  <w:style w:type="paragraph" w:styleId="af7">
    <w:name w:val="Quote"/>
    <w:basedOn w:val="a"/>
    <w:next w:val="a"/>
    <w:link w:val="af8"/>
    <w:uiPriority w:val="29"/>
    <w:qFormat/>
    <w:rPr>
      <w:i/>
    </w:rPr>
  </w:style>
  <w:style w:type="character" w:customStyle="1" w:styleId="af8">
    <w:name w:val="引用 字符"/>
    <w:basedOn w:val="a0"/>
    <w:link w:val="af7"/>
    <w:uiPriority w:val="29"/>
    <w:rPr>
      <w:i/>
      <w:sz w:val="24"/>
      <w:szCs w:val="24"/>
    </w:rPr>
  </w:style>
  <w:style w:type="paragraph" w:styleId="af9">
    <w:name w:val="Intense Quote"/>
    <w:basedOn w:val="a"/>
    <w:next w:val="a"/>
    <w:link w:val="afa"/>
    <w:uiPriority w:val="30"/>
    <w:qFormat/>
    <w:pPr>
      <w:ind w:left="720" w:right="720"/>
    </w:pPr>
    <w:rPr>
      <w:b/>
      <w:i/>
      <w:szCs w:val="22"/>
    </w:rPr>
  </w:style>
  <w:style w:type="character" w:customStyle="1" w:styleId="afa">
    <w:name w:val="明显引用 字符"/>
    <w:basedOn w:val="a0"/>
    <w:link w:val="af9"/>
    <w:uiPriority w:val="30"/>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style>
  <w:style w:type="paragraph" w:customStyle="1" w:styleId="16">
    <w:name w:val="样式1"/>
    <w:basedOn w:val="4"/>
    <w:qFormat/>
    <w:pPr>
      <w:spacing w:line="360" w:lineRule="exact"/>
    </w:pPr>
    <w:rPr>
      <w:rFonts w:ascii="宋体" w:hAnsi="宋体" w:cs="Arial"/>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584</Words>
  <Characters>3332</Characters>
  <Application>Microsoft Office Word</Application>
  <DocSecurity>0</DocSecurity>
  <Lines>27</Lines>
  <Paragraphs>7</Paragraphs>
  <ScaleCrop>false</ScaleCrop>
  <Company>cct</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 Rui Bei</dc:creator>
  <cp:lastModifiedBy>Zhao, Jia Bin</cp:lastModifiedBy>
  <cp:revision>2</cp:revision>
  <cp:lastPrinted>2017-08-24T13:16:00Z</cp:lastPrinted>
  <dcterms:created xsi:type="dcterms:W3CDTF">2024-05-15T00:45:00Z</dcterms:created>
  <dcterms:modified xsi:type="dcterms:W3CDTF">2024-05-15T00:45:00Z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B59B5775F46E395B64DA0066B98438AC_42</vt:lpwstr>
  </property>
</Properties>
</file>