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20" w:rsidRPr="00CD7120" w:rsidRDefault="001A0CF3" w:rsidP="00CD7120">
      <w:pPr>
        <w:spacing w:line="400" w:lineRule="exact"/>
        <w:jc w:val="center"/>
        <w:rPr>
          <w:rFonts w:ascii="宋体" w:eastAsia="宋体" w:hAnsi="宋体" w:cs="黑体"/>
          <w:b/>
          <w:sz w:val="24"/>
          <w:szCs w:val="24"/>
        </w:rPr>
      </w:pPr>
      <w:bookmarkStart w:id="0" w:name="OLE_LINK1"/>
      <w:bookmarkStart w:id="1" w:name="OLE_LINK2"/>
      <w:r w:rsidRPr="001A0CF3">
        <w:rPr>
          <w:rFonts w:ascii="宋体" w:eastAsia="宋体" w:hAnsi="宋体" w:cs="黑体" w:hint="eastAsia"/>
          <w:b/>
          <w:sz w:val="24"/>
          <w:szCs w:val="24"/>
        </w:rPr>
        <w:t>泰国新增</w:t>
      </w:r>
      <w:r w:rsidRPr="001A0CF3">
        <w:rPr>
          <w:rFonts w:ascii="宋体" w:eastAsia="宋体" w:hAnsi="宋体" w:cs="黑体"/>
          <w:b/>
          <w:sz w:val="24"/>
          <w:szCs w:val="24"/>
        </w:rPr>
        <w:t>3樘</w:t>
      </w:r>
      <w:r w:rsidR="00C849F7">
        <w:rPr>
          <w:rFonts w:ascii="宋体" w:eastAsia="宋体" w:hAnsi="宋体" w:cs="黑体" w:hint="eastAsia"/>
          <w:b/>
          <w:sz w:val="24"/>
          <w:szCs w:val="24"/>
        </w:rPr>
        <w:t>硬质</w:t>
      </w:r>
      <w:r w:rsidRPr="001A0CF3">
        <w:rPr>
          <w:rFonts w:ascii="宋体" w:eastAsia="宋体" w:hAnsi="宋体" w:cs="黑体"/>
          <w:b/>
          <w:sz w:val="24"/>
          <w:szCs w:val="24"/>
        </w:rPr>
        <w:t>自动快速升降门</w:t>
      </w:r>
      <w:bookmarkEnd w:id="0"/>
      <w:bookmarkEnd w:id="1"/>
      <w:r w:rsidRPr="001A0CF3">
        <w:rPr>
          <w:rFonts w:ascii="宋体" w:eastAsia="宋体" w:hAnsi="宋体" w:cs="黑体"/>
          <w:b/>
          <w:sz w:val="24"/>
          <w:szCs w:val="24"/>
        </w:rPr>
        <w:t>技术</w:t>
      </w:r>
      <w:r w:rsidR="001356CF">
        <w:rPr>
          <w:rFonts w:ascii="宋体" w:eastAsia="宋体" w:hAnsi="宋体" w:cs="黑体" w:hint="eastAsia"/>
          <w:b/>
          <w:sz w:val="24"/>
          <w:szCs w:val="24"/>
        </w:rPr>
        <w:t>标书</w:t>
      </w:r>
    </w:p>
    <w:p w:rsidR="00CD7120" w:rsidRPr="00CD7120" w:rsidRDefault="00CD7120" w:rsidP="00CD7120">
      <w:pPr>
        <w:spacing w:line="400" w:lineRule="exact"/>
        <w:rPr>
          <w:rFonts w:ascii="宋体" w:eastAsia="宋体" w:hAnsi="宋体" w:cs="黑体"/>
          <w:sz w:val="24"/>
          <w:szCs w:val="24"/>
        </w:rPr>
      </w:pPr>
      <w:r w:rsidRPr="00CD7120">
        <w:rPr>
          <w:rFonts w:ascii="宋体" w:eastAsia="宋体" w:hAnsi="宋体" w:cs="黑体" w:hint="eastAsia"/>
          <w:b/>
          <w:sz w:val="24"/>
          <w:szCs w:val="24"/>
        </w:rPr>
        <w:t>一、工程项目概况、招标范围</w:t>
      </w:r>
    </w:p>
    <w:p w:rsidR="00CD7120" w:rsidRPr="00CD7120" w:rsidRDefault="00CD7120" w:rsidP="00CD7120">
      <w:pPr>
        <w:spacing w:beforeLines="50" w:before="156" w:line="400" w:lineRule="exact"/>
        <w:ind w:firstLineChars="50" w:firstLine="120"/>
        <w:rPr>
          <w:rFonts w:ascii="宋体" w:eastAsia="宋体" w:hAnsi="宋体" w:cs="黑体"/>
          <w:sz w:val="24"/>
          <w:szCs w:val="24"/>
        </w:rPr>
      </w:pPr>
      <w:r w:rsidRPr="00CD7120">
        <w:rPr>
          <w:rFonts w:ascii="宋体" w:eastAsia="宋体" w:hAnsi="宋体" w:cs="黑体" w:hint="eastAsia"/>
          <w:sz w:val="24"/>
          <w:szCs w:val="24"/>
        </w:rPr>
        <w:t>1.1 本招标工程项目概况</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1.1.1</w:t>
      </w:r>
      <w:r w:rsidRPr="00CD7120">
        <w:rPr>
          <w:rFonts w:ascii="宋体" w:eastAsia="宋体" w:hAnsi="宋体" w:cs="黑体"/>
          <w:sz w:val="24"/>
          <w:szCs w:val="24"/>
        </w:rPr>
        <w:t xml:space="preserve"> </w:t>
      </w:r>
      <w:r w:rsidRPr="00CD7120">
        <w:rPr>
          <w:rFonts w:ascii="宋体" w:eastAsia="宋体" w:hAnsi="宋体" w:cs="黑体" w:hint="eastAsia"/>
          <w:sz w:val="24"/>
          <w:szCs w:val="24"/>
        </w:rPr>
        <w:t>工程名称：浦林成山硬质快速门采购安装</w:t>
      </w:r>
      <w:bookmarkStart w:id="2" w:name="_GoBack"/>
      <w:bookmarkEnd w:id="2"/>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w:t>
      </w:r>
      <w:r w:rsidRPr="00CD7120">
        <w:rPr>
          <w:rFonts w:ascii="宋体" w:eastAsia="宋体" w:hAnsi="宋体" w:cs="黑体"/>
          <w:sz w:val="24"/>
          <w:szCs w:val="24"/>
        </w:rPr>
        <w:t>2</w:t>
      </w:r>
      <w:r w:rsidRPr="00CD7120">
        <w:rPr>
          <w:rFonts w:ascii="宋体" w:eastAsia="宋体" w:hAnsi="宋体" w:cs="黑体" w:hint="eastAsia"/>
          <w:sz w:val="24"/>
          <w:szCs w:val="24"/>
        </w:rPr>
        <w:t xml:space="preserve"> 工程地点：浦林成山泰国有限公司工厂</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1.1.3 概况：硬质翻板快速门</w:t>
      </w:r>
      <w:r w:rsidR="001A0CF3">
        <w:rPr>
          <w:rFonts w:ascii="宋体" w:eastAsia="宋体" w:hAnsi="宋体" w:cs="黑体"/>
          <w:sz w:val="24"/>
          <w:szCs w:val="24"/>
        </w:rPr>
        <w:t>3</w:t>
      </w:r>
      <w:r w:rsidRPr="00CD7120">
        <w:rPr>
          <w:rFonts w:ascii="宋体" w:eastAsia="宋体" w:hAnsi="宋体" w:cs="黑体" w:hint="eastAsia"/>
          <w:sz w:val="24"/>
          <w:szCs w:val="24"/>
        </w:rPr>
        <w:t>樘；</w:t>
      </w:r>
    </w:p>
    <w:p w:rsidR="00CD7120" w:rsidRPr="00CD7120" w:rsidRDefault="00CD7120" w:rsidP="00CD7120">
      <w:pPr>
        <w:spacing w:line="400" w:lineRule="exact"/>
        <w:ind w:firstLineChars="50" w:firstLine="120"/>
        <w:rPr>
          <w:rFonts w:ascii="宋体" w:eastAsia="宋体" w:hAnsi="宋体" w:cs="黑体"/>
          <w:sz w:val="24"/>
          <w:szCs w:val="24"/>
        </w:rPr>
      </w:pPr>
      <w:r w:rsidRPr="00CD7120">
        <w:rPr>
          <w:rFonts w:ascii="宋体" w:eastAsia="宋体" w:hAnsi="宋体" w:cs="黑体" w:hint="eastAsia"/>
          <w:sz w:val="24"/>
          <w:szCs w:val="24"/>
        </w:rPr>
        <w:t xml:space="preserve">1.2招标范围： </w:t>
      </w:r>
    </w:p>
    <w:p w:rsidR="00CD7120" w:rsidRPr="00CD7120" w:rsidRDefault="00CD7120" w:rsidP="00CD7120">
      <w:pPr>
        <w:spacing w:line="400" w:lineRule="exact"/>
        <w:ind w:firstLineChars="150" w:firstLine="360"/>
        <w:rPr>
          <w:rFonts w:ascii="宋体" w:eastAsia="宋体" w:hAnsi="宋体" w:cs="黑体"/>
          <w:sz w:val="24"/>
          <w:szCs w:val="24"/>
        </w:rPr>
      </w:pPr>
      <w:r w:rsidRPr="00CD7120">
        <w:rPr>
          <w:rFonts w:ascii="宋体" w:eastAsia="宋体" w:hAnsi="宋体" w:cs="黑体" w:hint="eastAsia"/>
          <w:sz w:val="24"/>
          <w:szCs w:val="24"/>
        </w:rPr>
        <w:t xml:space="preserve">包含门的材料采购、制作、运输装卸、接线（电）、安装调试、成品保护、利润、税金及其他等全部工作。 </w:t>
      </w:r>
    </w:p>
    <w:p w:rsidR="00CD7120" w:rsidRPr="00CD7120" w:rsidRDefault="00CD7120" w:rsidP="00CD7120">
      <w:pPr>
        <w:spacing w:line="400" w:lineRule="exact"/>
        <w:rPr>
          <w:rFonts w:ascii="宋体" w:eastAsia="宋体" w:hAnsi="宋体" w:cs="黑体"/>
          <w:b/>
          <w:sz w:val="24"/>
          <w:szCs w:val="24"/>
        </w:rPr>
      </w:pPr>
      <w:r w:rsidRPr="00CD7120">
        <w:rPr>
          <w:rFonts w:ascii="宋体" w:eastAsia="宋体" w:hAnsi="宋体" w:cs="黑体" w:hint="eastAsia"/>
          <w:b/>
          <w:sz w:val="24"/>
          <w:szCs w:val="24"/>
        </w:rPr>
        <w:t>二、工期要求</w:t>
      </w:r>
    </w:p>
    <w:p w:rsidR="00CD7120" w:rsidRPr="00CD7120" w:rsidRDefault="00CD7120" w:rsidP="00CD7120">
      <w:pPr>
        <w:spacing w:line="400" w:lineRule="exact"/>
        <w:ind w:firstLineChars="100" w:firstLine="240"/>
        <w:rPr>
          <w:rFonts w:ascii="宋体" w:eastAsia="宋体" w:hAnsi="宋体" w:cs="黑体"/>
          <w:sz w:val="24"/>
          <w:szCs w:val="24"/>
        </w:rPr>
      </w:pPr>
      <w:r w:rsidRPr="00CD7120">
        <w:rPr>
          <w:rFonts w:ascii="宋体" w:eastAsia="宋体" w:hAnsi="宋体" w:cs="黑体" w:hint="eastAsia"/>
          <w:sz w:val="24"/>
          <w:szCs w:val="24"/>
        </w:rPr>
        <w:t xml:space="preserve"> 总工期：根据施工方具体情况综合考虑，不超过</w:t>
      </w:r>
      <w:r w:rsidR="00C849F7">
        <w:rPr>
          <w:rFonts w:ascii="宋体" w:eastAsia="宋体" w:hAnsi="宋体" w:cs="黑体"/>
          <w:sz w:val="24"/>
          <w:szCs w:val="24"/>
        </w:rPr>
        <w:t>90</w:t>
      </w:r>
      <w:r w:rsidRPr="00CD7120">
        <w:rPr>
          <w:rFonts w:ascii="宋体" w:eastAsia="宋体" w:hAnsi="宋体" w:cs="黑体" w:hint="eastAsia"/>
          <w:sz w:val="24"/>
          <w:szCs w:val="24"/>
        </w:rPr>
        <w:t xml:space="preserve">天 。具体进场时间以甲方通知为准。 </w:t>
      </w:r>
      <w:r w:rsidRPr="00CD7120">
        <w:rPr>
          <w:rFonts w:ascii="宋体" w:eastAsia="宋体" w:hAnsi="宋体" w:cs="黑体"/>
          <w:sz w:val="24"/>
          <w:szCs w:val="24"/>
        </w:rPr>
        <w:t xml:space="preserve"> </w:t>
      </w:r>
    </w:p>
    <w:p w:rsidR="00CD7120" w:rsidRPr="00CD7120" w:rsidRDefault="00CD7120" w:rsidP="00CD7120">
      <w:pPr>
        <w:spacing w:line="400" w:lineRule="exact"/>
        <w:rPr>
          <w:rFonts w:ascii="宋体" w:eastAsia="宋体" w:hAnsi="宋体" w:cs="黑体"/>
          <w:b/>
          <w:sz w:val="24"/>
          <w:szCs w:val="24"/>
        </w:rPr>
      </w:pPr>
      <w:r w:rsidRPr="00CD7120">
        <w:rPr>
          <w:rFonts w:ascii="宋体" w:eastAsia="宋体" w:hAnsi="宋体" w:cs="黑体" w:hint="eastAsia"/>
          <w:b/>
          <w:sz w:val="24"/>
          <w:szCs w:val="24"/>
        </w:rPr>
        <w:t>三、保修期：</w:t>
      </w:r>
    </w:p>
    <w:p w:rsidR="00CD7120" w:rsidRPr="00CD7120" w:rsidRDefault="00CD7120" w:rsidP="00CD7120">
      <w:pPr>
        <w:spacing w:line="400" w:lineRule="exact"/>
        <w:ind w:firstLineChars="200" w:firstLine="480"/>
        <w:rPr>
          <w:rFonts w:ascii="宋体" w:eastAsia="宋体" w:hAnsi="宋体" w:cs="黑体"/>
          <w:sz w:val="24"/>
          <w:szCs w:val="24"/>
        </w:rPr>
      </w:pPr>
      <w:r w:rsidRPr="00CD7120">
        <w:rPr>
          <w:rFonts w:ascii="宋体" w:eastAsia="宋体" w:hAnsi="宋体" w:cs="黑体" w:hint="eastAsia"/>
          <w:sz w:val="24"/>
          <w:szCs w:val="24"/>
        </w:rPr>
        <w:t>双方根据《建设工程质量管理条例》、有关规定及甲方要求，约定本工程的质量保修期为1年；</w:t>
      </w:r>
    </w:p>
    <w:p w:rsidR="00CD7120" w:rsidRPr="00CD7120" w:rsidRDefault="00CD7120" w:rsidP="00CD7120">
      <w:pPr>
        <w:spacing w:line="400" w:lineRule="exact"/>
        <w:rPr>
          <w:rFonts w:ascii="宋体" w:eastAsia="宋体" w:hAnsi="宋体" w:cs="黑体"/>
          <w:sz w:val="24"/>
          <w:szCs w:val="24"/>
        </w:rPr>
      </w:pPr>
      <w:r w:rsidRPr="00CD7120">
        <w:rPr>
          <w:rFonts w:ascii="宋体" w:eastAsia="宋体" w:hAnsi="宋体" w:cs="黑体" w:hint="eastAsia"/>
          <w:b/>
          <w:sz w:val="24"/>
          <w:szCs w:val="24"/>
        </w:rPr>
        <w:t>四、技术要求：</w:t>
      </w:r>
      <w:r w:rsidRPr="00CD7120">
        <w:rPr>
          <w:rFonts w:ascii="宋体" w:eastAsia="宋体" w:hAnsi="宋体" w:cs="黑体" w:hint="eastAsia"/>
          <w:sz w:val="24"/>
          <w:szCs w:val="24"/>
        </w:rPr>
        <w:t xml:space="preserve"> </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国家标准:</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除另有注明外，本产品及其安装工程须符合设计要求、图纸和国家、地方及行业相关标准，主要包括但不限于：</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《民用建筑电气设计规范》JGJT 16-2008</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《建筑电气工程施工质量验收规范》 GB50303-2002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《建筑设计防火规范》（GBJ/ 16-87）（2001年版）</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《火灾自动报警系统施工及验收规范》（GB50166-92）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《建筑电气工程施工质量验收规范》(GB50303-2002)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《建筑工程施工质量验收统一标准》(GB50300-2002)</w:t>
      </w:r>
    </w:p>
    <w:p w:rsidR="00CD7120" w:rsidRPr="00CD7120" w:rsidRDefault="00CD7120" w:rsidP="00CD7120">
      <w:pPr>
        <w:spacing w:line="360" w:lineRule="auto"/>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《防火门新标准》GB/T12955-2008</w:t>
      </w:r>
    </w:p>
    <w:p w:rsidR="00CD7120" w:rsidRPr="00CD7120" w:rsidRDefault="00CD7120" w:rsidP="00CD7120">
      <w:pPr>
        <w:spacing w:line="360" w:lineRule="auto"/>
        <w:ind w:firstLineChars="100" w:firstLine="241"/>
        <w:rPr>
          <w:rFonts w:ascii="宋体" w:eastAsia="宋体" w:hAnsi="宋体" w:cs="黑体"/>
          <w:b/>
          <w:color w:val="000000"/>
          <w:sz w:val="24"/>
          <w:szCs w:val="24"/>
        </w:rPr>
      </w:pPr>
      <w:r w:rsidRPr="00CD7120">
        <w:rPr>
          <w:rFonts w:ascii="宋体" w:eastAsia="宋体" w:hAnsi="宋体" w:cs="黑体" w:hint="eastAsia"/>
          <w:b/>
          <w:color w:val="000000"/>
          <w:sz w:val="24"/>
          <w:szCs w:val="24"/>
        </w:rPr>
        <w:t>技术要求：</w:t>
      </w:r>
    </w:p>
    <w:p w:rsidR="00CD7120" w:rsidRPr="00CD7120" w:rsidRDefault="00CD7120" w:rsidP="00CD7120">
      <w:pPr>
        <w:spacing w:line="400" w:lineRule="exact"/>
        <w:ind w:firstLineChars="100" w:firstLine="240"/>
        <w:rPr>
          <w:rFonts w:ascii="宋体" w:eastAsia="宋体" w:hAnsi="宋体" w:cs="黑体"/>
          <w:color w:val="000000"/>
          <w:sz w:val="24"/>
          <w:szCs w:val="24"/>
        </w:rPr>
      </w:pPr>
      <w:r w:rsidRPr="00CD7120">
        <w:rPr>
          <w:rFonts w:ascii="宋体" w:eastAsia="宋体" w:hAnsi="宋体" w:cs="黑体" w:hint="eastAsia"/>
          <w:color w:val="000000"/>
          <w:sz w:val="24"/>
          <w:szCs w:val="24"/>
        </w:rPr>
        <w:t>硬质翻板快速门技术要求：</w:t>
      </w:r>
    </w:p>
    <w:p w:rsidR="00CD7120" w:rsidRPr="00CD7120" w:rsidRDefault="00CD7120" w:rsidP="00CD7120">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门</w:t>
      </w:r>
      <w:r w:rsidRPr="00CD7120">
        <w:rPr>
          <w:rFonts w:ascii="宋体" w:eastAsia="宋体" w:hAnsi="宋体" w:cs="黑体" w:hint="eastAsia"/>
          <w:sz w:val="24"/>
          <w:szCs w:val="24"/>
        </w:rPr>
        <w:t>洞净尺寸（宽*高）：半钢成型半成品隔断门规格：5000*4200mm（</w:t>
      </w:r>
      <w:r w:rsidR="001A0CF3">
        <w:rPr>
          <w:rFonts w:ascii="宋体" w:eastAsia="宋体" w:hAnsi="宋体" w:cs="黑体" w:hint="eastAsia"/>
          <w:sz w:val="24"/>
          <w:szCs w:val="24"/>
        </w:rPr>
        <w:t>成型</w:t>
      </w:r>
      <w:r w:rsidR="001A0CF3" w:rsidRPr="00CD7120">
        <w:rPr>
          <w:rFonts w:ascii="宋体" w:eastAsia="宋体" w:hAnsi="宋体" w:cs="黑体" w:hint="eastAsia"/>
          <w:sz w:val="24"/>
          <w:szCs w:val="24"/>
        </w:rPr>
        <w:t>车间</w:t>
      </w:r>
      <w:r w:rsidR="001A0CF3">
        <w:rPr>
          <w:rFonts w:ascii="宋体" w:eastAsia="宋体" w:hAnsi="宋体" w:cs="黑体" w:hint="eastAsia"/>
          <w:sz w:val="24"/>
          <w:szCs w:val="24"/>
        </w:rPr>
        <w:t>侧</w:t>
      </w:r>
      <w:r w:rsidR="001A0CF3" w:rsidRPr="00CD7120">
        <w:rPr>
          <w:rFonts w:ascii="宋体" w:eastAsia="宋体" w:hAnsi="宋体" w:cs="黑体" w:hint="eastAsia"/>
          <w:sz w:val="24"/>
          <w:szCs w:val="24"/>
        </w:rPr>
        <w:t>空调温度</w:t>
      </w:r>
      <w:r w:rsidR="001A0CF3">
        <w:rPr>
          <w:rFonts w:ascii="宋体" w:eastAsia="宋体" w:hAnsi="宋体" w:cs="黑体"/>
          <w:sz w:val="24"/>
          <w:szCs w:val="24"/>
        </w:rPr>
        <w:t>25</w:t>
      </w:r>
      <w:r w:rsidR="001A0CF3" w:rsidRPr="00CD7120">
        <w:rPr>
          <w:rFonts w:ascii="宋体" w:eastAsia="宋体" w:hAnsi="宋体" w:cs="黑体" w:hint="eastAsia"/>
          <w:sz w:val="24"/>
          <w:szCs w:val="24"/>
        </w:rPr>
        <w:t>度左右</w:t>
      </w:r>
      <w:r w:rsidR="001A0CF3">
        <w:rPr>
          <w:rFonts w:ascii="宋体" w:eastAsia="宋体" w:hAnsi="宋体" w:cs="黑体" w:hint="eastAsia"/>
          <w:sz w:val="24"/>
          <w:szCs w:val="24"/>
        </w:rPr>
        <w:t>，半成品</w:t>
      </w:r>
      <w:r w:rsidRPr="00CD7120">
        <w:rPr>
          <w:rFonts w:ascii="宋体" w:eastAsia="宋体" w:hAnsi="宋体" w:cs="黑体" w:hint="eastAsia"/>
          <w:sz w:val="24"/>
          <w:szCs w:val="24"/>
        </w:rPr>
        <w:t>车间</w:t>
      </w:r>
      <w:r w:rsidR="001A0CF3">
        <w:rPr>
          <w:rFonts w:ascii="宋体" w:eastAsia="宋体" w:hAnsi="宋体" w:cs="黑体" w:hint="eastAsia"/>
          <w:sz w:val="24"/>
          <w:szCs w:val="24"/>
        </w:rPr>
        <w:t>侧</w:t>
      </w:r>
      <w:r w:rsidRPr="00CD7120">
        <w:rPr>
          <w:rFonts w:ascii="宋体" w:eastAsia="宋体" w:hAnsi="宋体" w:cs="黑体" w:hint="eastAsia"/>
          <w:sz w:val="24"/>
          <w:szCs w:val="24"/>
        </w:rPr>
        <w:t>室内温度3</w:t>
      </w:r>
      <w:r w:rsidRPr="00CD7120">
        <w:rPr>
          <w:rFonts w:ascii="宋体" w:eastAsia="宋体" w:hAnsi="宋体" w:cs="黑体"/>
          <w:sz w:val="24"/>
          <w:szCs w:val="24"/>
        </w:rPr>
        <w:t>2</w:t>
      </w:r>
      <w:r w:rsidRPr="00CD7120">
        <w:rPr>
          <w:rFonts w:ascii="宋体" w:eastAsia="宋体" w:hAnsi="宋体" w:cs="黑体" w:hint="eastAsia"/>
          <w:sz w:val="24"/>
          <w:szCs w:val="24"/>
        </w:rPr>
        <w:t>度左右），安装结构：整体结构为涡轮吸入式（配包厢），涡轮系统、导轨系统、门框材料采用高强度镀锌钢板，钢板厚度不小于2</w:t>
      </w:r>
      <w:r w:rsidRPr="00CD7120">
        <w:rPr>
          <w:rFonts w:ascii="宋体" w:eastAsia="宋体" w:hAnsi="宋体" w:cs="黑体"/>
          <w:sz w:val="24"/>
          <w:szCs w:val="24"/>
        </w:rPr>
        <w:t>.5</w:t>
      </w:r>
      <w:r w:rsidRPr="00CD7120">
        <w:rPr>
          <w:rFonts w:ascii="宋体" w:eastAsia="宋体" w:hAnsi="宋体" w:cs="黑体" w:hint="eastAsia"/>
          <w:sz w:val="24"/>
          <w:szCs w:val="24"/>
        </w:rPr>
        <w:t>mm，电缆采用阻燃型电缆。</w:t>
      </w:r>
      <w:r w:rsidR="002D16A3" w:rsidRPr="00D13123">
        <w:rPr>
          <w:rFonts w:ascii="宋体" w:eastAsia="宋体" w:hAnsi="宋体" w:cs="黑体" w:hint="eastAsia"/>
          <w:sz w:val="24"/>
          <w:szCs w:val="24"/>
        </w:rPr>
        <w:t>3</w:t>
      </w:r>
      <w:r w:rsidR="00BF4F65" w:rsidRPr="00D13123">
        <w:rPr>
          <w:rFonts w:ascii="宋体" w:eastAsia="宋体" w:hAnsi="宋体" w:cs="黑体" w:hint="eastAsia"/>
          <w:sz w:val="24"/>
          <w:szCs w:val="24"/>
        </w:rPr>
        <w:t>个门</w:t>
      </w:r>
      <w:r w:rsidR="002D16A3" w:rsidRPr="00D13123">
        <w:rPr>
          <w:rFonts w:ascii="宋体" w:eastAsia="宋体" w:hAnsi="宋体" w:cs="黑体" w:hint="eastAsia"/>
          <w:sz w:val="24"/>
          <w:szCs w:val="24"/>
        </w:rPr>
        <w:t>配备</w:t>
      </w:r>
      <w:r w:rsidR="00BF4F65" w:rsidRPr="00D13123">
        <w:rPr>
          <w:rFonts w:ascii="宋体" w:eastAsia="宋体" w:hAnsi="宋体" w:cs="黑体" w:hint="eastAsia"/>
          <w:sz w:val="24"/>
          <w:szCs w:val="24"/>
        </w:rPr>
        <w:t>带</w:t>
      </w:r>
      <w:r w:rsidR="002D16A3" w:rsidRPr="00D13123">
        <w:rPr>
          <w:rFonts w:ascii="宋体" w:eastAsia="宋体" w:hAnsi="宋体" w:cs="黑体"/>
          <w:sz w:val="24"/>
          <w:szCs w:val="24"/>
        </w:rPr>
        <w:t>4</w:t>
      </w:r>
      <w:r w:rsidR="00BF4F65" w:rsidRPr="00D13123">
        <w:rPr>
          <w:rFonts w:ascii="宋体" w:eastAsia="宋体" w:hAnsi="宋体" w:cs="黑体"/>
          <w:sz w:val="24"/>
          <w:szCs w:val="24"/>
        </w:rPr>
        <w:t>0</w:t>
      </w:r>
      <w:r w:rsidR="00BF4F65" w:rsidRPr="00D13123">
        <w:rPr>
          <w:rFonts w:ascii="宋体" w:eastAsia="宋体" w:hAnsi="宋体" w:cs="黑体" w:hint="eastAsia"/>
          <w:sz w:val="24"/>
          <w:szCs w:val="24"/>
        </w:rPr>
        <w:t>米主电</w:t>
      </w:r>
      <w:r w:rsidR="00BF4F65" w:rsidRPr="00D13123">
        <w:rPr>
          <w:rFonts w:ascii="宋体" w:eastAsia="宋体" w:hAnsi="宋体" w:cs="黑体" w:hint="eastAsia"/>
          <w:sz w:val="24"/>
          <w:szCs w:val="24"/>
        </w:rPr>
        <w:lastRenderedPageBreak/>
        <w:t>源电缆</w:t>
      </w:r>
      <w:r w:rsidR="002D16A3" w:rsidRPr="00D13123">
        <w:rPr>
          <w:rFonts w:ascii="宋体" w:eastAsia="宋体" w:hAnsi="宋体" w:cs="黑体" w:hint="eastAsia"/>
          <w:sz w:val="24"/>
          <w:szCs w:val="24"/>
        </w:rPr>
        <w:t>，3个门配备</w:t>
      </w:r>
      <w:r w:rsidR="002D16A3" w:rsidRPr="00D13123">
        <w:rPr>
          <w:rFonts w:ascii="宋体" w:eastAsia="宋体" w:hAnsi="宋体" w:cs="黑体"/>
          <w:sz w:val="24"/>
          <w:szCs w:val="24"/>
        </w:rPr>
        <w:t>4</w:t>
      </w:r>
      <w:r w:rsidR="002D16A3" w:rsidRPr="00D13123">
        <w:rPr>
          <w:rFonts w:ascii="宋体" w:eastAsia="宋体" w:hAnsi="宋体" w:cs="黑体" w:hint="eastAsia"/>
          <w:sz w:val="24"/>
          <w:szCs w:val="24"/>
        </w:rPr>
        <w:t>块中板1块底板备件</w:t>
      </w:r>
    </w:p>
    <w:p w:rsidR="00CD7120" w:rsidRPr="00CD7120" w:rsidRDefault="00CD7120" w:rsidP="00ED51CA">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控制系统采用伺服控制</w:t>
      </w:r>
      <w:r w:rsidR="00EC2B51" w:rsidRPr="00D13123">
        <w:rPr>
          <w:rFonts w:ascii="宋体" w:eastAsia="宋体" w:hAnsi="宋体" w:cs="黑体" w:hint="eastAsia"/>
          <w:sz w:val="24"/>
          <w:szCs w:val="24"/>
        </w:rPr>
        <w:t>或总线控制</w:t>
      </w:r>
      <w:r w:rsidRPr="00CD7120">
        <w:rPr>
          <w:rFonts w:ascii="宋体" w:eastAsia="宋体" w:hAnsi="宋体" w:cs="黑体" w:hint="eastAsia"/>
          <w:sz w:val="24"/>
          <w:szCs w:val="24"/>
        </w:rPr>
        <w:t>系统，系统通过接收伺服电机编码器信号控制门体的开启高度；系统具有显示故障代码功能</w:t>
      </w:r>
      <w:r w:rsidRPr="00D13123">
        <w:rPr>
          <w:rFonts w:ascii="宋体" w:eastAsia="宋体" w:hAnsi="宋体" w:cs="黑体" w:hint="eastAsia"/>
          <w:sz w:val="24"/>
          <w:szCs w:val="24"/>
        </w:rPr>
        <w:t>；</w:t>
      </w:r>
      <w:r w:rsidR="00ED51CA" w:rsidRPr="00D13123">
        <w:rPr>
          <w:rFonts w:ascii="宋体" w:eastAsia="宋体" w:hAnsi="宋体" w:cs="黑体" w:hint="eastAsia"/>
          <w:sz w:val="24"/>
          <w:szCs w:val="24"/>
        </w:rPr>
        <w:t>记录门运行次数及</w:t>
      </w:r>
      <w:r w:rsidR="00ED51CA" w:rsidRPr="00D13123">
        <w:rPr>
          <w:rFonts w:ascii="宋体" w:eastAsia="宋体" w:hAnsi="宋体" w:cs="黑体"/>
          <w:sz w:val="24"/>
          <w:szCs w:val="24"/>
        </w:rPr>
        <w:t>各种数据</w:t>
      </w:r>
      <w:r w:rsidR="00ED51CA" w:rsidRPr="00D13123">
        <w:rPr>
          <w:rFonts w:ascii="宋体" w:eastAsia="宋体" w:hAnsi="宋体" w:cs="黑体" w:hint="eastAsia"/>
          <w:sz w:val="24"/>
          <w:szCs w:val="24"/>
        </w:rPr>
        <w:t>，</w:t>
      </w:r>
      <w:r w:rsidRPr="00CD7120">
        <w:rPr>
          <w:rFonts w:ascii="宋体" w:eastAsia="宋体" w:hAnsi="宋体" w:cs="黑体" w:hint="eastAsia"/>
          <w:sz w:val="24"/>
          <w:szCs w:val="24"/>
        </w:rPr>
        <w:t>具备断电记忆功能，停电手动操作后，直接上电就可恢复工作，无需再次调整；电机具备过载过流保护；具有开箱断电保护功能、自我故障诊断功能、配有计数功能。</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电机系统驱动采用伺服电机系统；</w:t>
      </w:r>
      <w:r w:rsidR="00EC2B51" w:rsidRPr="00CD7120">
        <w:rPr>
          <w:rFonts w:ascii="宋体" w:eastAsia="宋体" w:hAnsi="宋体" w:cs="黑体" w:hint="eastAsia"/>
          <w:sz w:val="24"/>
          <w:szCs w:val="24"/>
        </w:rPr>
        <w:t>品牌</w:t>
      </w:r>
      <w:r w:rsidR="00EC2B51" w:rsidRPr="00D13123">
        <w:rPr>
          <w:rFonts w:ascii="宋体" w:eastAsia="宋体" w:hAnsi="宋体" w:cs="黑体" w:hint="eastAsia"/>
          <w:sz w:val="24"/>
          <w:szCs w:val="24"/>
        </w:rPr>
        <w:t>采用高速门专用原装进口电机</w:t>
      </w:r>
      <w:r w:rsidR="00EC2B51">
        <w:rPr>
          <w:rFonts w:ascii="宋体" w:eastAsia="宋体" w:hAnsi="宋体" w:cs="黑体" w:hint="eastAsia"/>
          <w:sz w:val="24"/>
          <w:szCs w:val="24"/>
        </w:rPr>
        <w:t>、</w:t>
      </w:r>
      <w:r w:rsidRPr="00CD7120">
        <w:rPr>
          <w:rFonts w:ascii="宋体" w:eastAsia="宋体" w:hAnsi="宋体" w:cs="黑体" w:hint="eastAsia"/>
          <w:sz w:val="24"/>
          <w:szCs w:val="24"/>
        </w:rPr>
        <w:t xml:space="preserve">编码器；刹车系统。 </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开门方式采用雷达感应加地磁感应器（包含安装及地面恢复等工作）、一键按钮带急停开关多重控制方式，断电可具备一键式手动释放快速开启，雷达可根据通行物大小、移动速度、间隔距离调节感应灵敏度，检测车辆要根据车速预留足够的距离。</w:t>
      </w:r>
      <w:r w:rsidRPr="00D13123">
        <w:rPr>
          <w:rFonts w:ascii="宋体" w:eastAsia="宋体" w:hAnsi="宋体" w:cs="黑体" w:hint="eastAsia"/>
          <w:sz w:val="24"/>
          <w:szCs w:val="24"/>
        </w:rPr>
        <w:t>双侧配备按钮开关，内外可控</w:t>
      </w:r>
      <w:r w:rsidRPr="00CD7120">
        <w:rPr>
          <w:rFonts w:ascii="宋体" w:eastAsia="宋体" w:hAnsi="宋体" w:cs="黑体" w:hint="eastAsia"/>
          <w:sz w:val="24"/>
          <w:szCs w:val="24"/>
        </w:rPr>
        <w:t>。</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开关速度：门体开启、关闭速度可调，开启速度在1</w:t>
      </w:r>
      <w:r w:rsidRPr="00CD7120">
        <w:rPr>
          <w:rFonts w:ascii="宋体" w:eastAsia="宋体" w:hAnsi="宋体" w:cs="黑体"/>
          <w:sz w:val="24"/>
          <w:szCs w:val="24"/>
        </w:rPr>
        <w:t>.5-2.5</w:t>
      </w:r>
      <w:r w:rsidRPr="00CD7120">
        <w:rPr>
          <w:rFonts w:ascii="宋体" w:eastAsia="宋体" w:hAnsi="宋体" w:cs="黑体" w:hint="eastAsia"/>
          <w:sz w:val="24"/>
          <w:szCs w:val="24"/>
        </w:rPr>
        <w:t>m</w:t>
      </w:r>
      <w:r w:rsidRPr="00CD7120">
        <w:rPr>
          <w:rFonts w:ascii="宋体" w:eastAsia="宋体" w:hAnsi="宋体" w:cs="黑体"/>
          <w:sz w:val="24"/>
          <w:szCs w:val="24"/>
        </w:rPr>
        <w:t>/</w:t>
      </w:r>
      <w:r w:rsidRPr="00CD7120">
        <w:rPr>
          <w:rFonts w:ascii="宋体" w:eastAsia="宋体" w:hAnsi="宋体" w:cs="黑体" w:hint="eastAsia"/>
          <w:sz w:val="24"/>
          <w:szCs w:val="24"/>
        </w:rPr>
        <w:t>s变频可调控制，关闭速度</w:t>
      </w:r>
      <w:r w:rsidRPr="00D13123">
        <w:rPr>
          <w:rFonts w:ascii="宋体" w:eastAsia="宋体" w:hAnsi="宋体" w:cs="黑体" w:hint="eastAsia"/>
          <w:sz w:val="24"/>
          <w:szCs w:val="24"/>
        </w:rPr>
        <w:t>0</w:t>
      </w:r>
      <w:r w:rsidRPr="00D13123">
        <w:rPr>
          <w:rFonts w:ascii="宋体" w:eastAsia="宋体" w:hAnsi="宋体" w:cs="黑体"/>
          <w:sz w:val="24"/>
          <w:szCs w:val="24"/>
        </w:rPr>
        <w:t>.</w:t>
      </w:r>
      <w:r w:rsidR="00C331DE" w:rsidRPr="00D13123">
        <w:rPr>
          <w:rFonts w:ascii="宋体" w:eastAsia="宋体" w:hAnsi="宋体" w:cs="黑体"/>
          <w:sz w:val="24"/>
          <w:szCs w:val="24"/>
        </w:rPr>
        <w:t>5</w:t>
      </w:r>
      <w:r w:rsidRPr="00CD7120">
        <w:rPr>
          <w:rFonts w:ascii="宋体" w:eastAsia="宋体" w:hAnsi="宋体" w:cs="黑体"/>
          <w:sz w:val="24"/>
          <w:szCs w:val="24"/>
        </w:rPr>
        <w:t>-1.0</w:t>
      </w:r>
      <w:r w:rsidRPr="00CD7120">
        <w:rPr>
          <w:rFonts w:ascii="宋体" w:eastAsia="宋体" w:hAnsi="宋体" w:cs="黑体" w:hint="eastAsia"/>
          <w:sz w:val="24"/>
          <w:szCs w:val="24"/>
        </w:rPr>
        <w:t>m/s，变频可调控制；</w:t>
      </w:r>
      <w:r w:rsidRPr="00CD7120">
        <w:rPr>
          <w:rFonts w:ascii="宋体" w:eastAsia="宋体" w:hAnsi="宋体" w:cs="黑体"/>
          <w:sz w:val="24"/>
          <w:szCs w:val="24"/>
        </w:rPr>
        <w:t xml:space="preserve"> </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门帘为分体装配结构，采用断桥隔热的保温门板。消音承重铰链。导向轮采用抗磨材质保证导向轮使用不低于3年。门帘配置透明大视窗，由金属外框中建采用单层全透明丙烯酸防划有机玻璃。透明度高达7</w:t>
      </w:r>
      <w:r w:rsidRPr="00CD7120">
        <w:rPr>
          <w:rFonts w:ascii="宋体" w:eastAsia="宋体" w:hAnsi="宋体" w:cs="黑体"/>
          <w:sz w:val="24"/>
          <w:szCs w:val="24"/>
        </w:rPr>
        <w:t>0</w:t>
      </w:r>
      <w:r w:rsidRPr="00CD7120">
        <w:rPr>
          <w:rFonts w:ascii="宋体" w:eastAsia="宋体" w:hAnsi="宋体" w:cs="黑体" w:hint="eastAsia"/>
          <w:sz w:val="24"/>
          <w:szCs w:val="24"/>
        </w:rPr>
        <w:t>%，整体厚度2</w:t>
      </w:r>
      <w:r w:rsidRPr="00CD7120">
        <w:rPr>
          <w:rFonts w:ascii="宋体" w:eastAsia="宋体" w:hAnsi="宋体" w:cs="黑体"/>
          <w:sz w:val="24"/>
          <w:szCs w:val="24"/>
        </w:rPr>
        <w:t>0</w:t>
      </w:r>
      <w:r w:rsidRPr="00CD7120">
        <w:rPr>
          <w:rFonts w:ascii="宋体" w:eastAsia="宋体" w:hAnsi="宋体" w:cs="黑体" w:hint="eastAsia"/>
          <w:sz w:val="24"/>
          <w:szCs w:val="24"/>
        </w:rPr>
        <w:t>mm；门板板条为表面阳极氧化加有机着色处理的铝合金型材模块化设计，每块门板可以单独拆卸，更换时快速和容易；保温门板一次复合成型并具备阻燃功能，厚度不低于</w:t>
      </w:r>
      <w:r w:rsidR="00C331DE" w:rsidRPr="00D13123">
        <w:rPr>
          <w:rFonts w:ascii="宋体" w:eastAsia="宋体" w:hAnsi="宋体" w:cs="黑体"/>
          <w:sz w:val="24"/>
          <w:szCs w:val="24"/>
        </w:rPr>
        <w:t>40</w:t>
      </w:r>
      <w:r w:rsidRPr="00D13123">
        <w:rPr>
          <w:rFonts w:ascii="宋体" w:eastAsia="宋体" w:hAnsi="宋体" w:cs="黑体" w:hint="eastAsia"/>
          <w:sz w:val="24"/>
          <w:szCs w:val="24"/>
        </w:rPr>
        <w:t>mm，</w:t>
      </w:r>
      <w:r w:rsidRPr="00CD7120">
        <w:rPr>
          <w:rFonts w:ascii="宋体" w:eastAsia="宋体" w:hAnsi="宋体" w:cs="黑体" w:hint="eastAsia"/>
          <w:sz w:val="24"/>
          <w:szCs w:val="24"/>
        </w:rPr>
        <w:t>表面采用铝型材或冷轧钢板，铝型材不厚不低于0</w:t>
      </w:r>
      <w:r w:rsidRPr="00CD7120">
        <w:rPr>
          <w:rFonts w:ascii="宋体" w:eastAsia="宋体" w:hAnsi="宋体" w:cs="黑体"/>
          <w:sz w:val="24"/>
          <w:szCs w:val="24"/>
        </w:rPr>
        <w:t>.7</w:t>
      </w:r>
      <w:r w:rsidRPr="00CD7120">
        <w:rPr>
          <w:rFonts w:ascii="宋体" w:eastAsia="宋体" w:hAnsi="宋体" w:cs="黑体" w:hint="eastAsia"/>
          <w:sz w:val="24"/>
          <w:szCs w:val="24"/>
        </w:rPr>
        <w:t>mm</w:t>
      </w:r>
      <w:r w:rsidRPr="00CD7120">
        <w:rPr>
          <w:rFonts w:ascii="宋体" w:eastAsia="宋体" w:hAnsi="宋体" w:cs="黑体"/>
          <w:sz w:val="24"/>
          <w:szCs w:val="24"/>
        </w:rPr>
        <w:t>/</w:t>
      </w:r>
      <w:r w:rsidRPr="00CD7120">
        <w:rPr>
          <w:rFonts w:ascii="宋体" w:eastAsia="宋体" w:hAnsi="宋体" w:cs="黑体" w:hint="eastAsia"/>
          <w:sz w:val="24"/>
          <w:szCs w:val="24"/>
        </w:rPr>
        <w:t>钢板厚度不低于</w:t>
      </w:r>
      <w:r w:rsidRPr="00D13123">
        <w:rPr>
          <w:rFonts w:ascii="宋体" w:eastAsia="宋体" w:hAnsi="宋体" w:cs="黑体" w:hint="eastAsia"/>
          <w:sz w:val="24"/>
          <w:szCs w:val="24"/>
        </w:rPr>
        <w:t>0</w:t>
      </w:r>
      <w:r w:rsidRPr="00D13123">
        <w:rPr>
          <w:rFonts w:ascii="宋体" w:eastAsia="宋体" w:hAnsi="宋体" w:cs="黑体"/>
          <w:sz w:val="24"/>
          <w:szCs w:val="24"/>
        </w:rPr>
        <w:t>.</w:t>
      </w:r>
      <w:r w:rsidR="00EC2B51" w:rsidRPr="00D13123">
        <w:rPr>
          <w:rFonts w:ascii="宋体" w:eastAsia="宋体" w:hAnsi="宋体" w:cs="黑体"/>
          <w:sz w:val="24"/>
          <w:szCs w:val="24"/>
        </w:rPr>
        <w:t>4</w:t>
      </w:r>
      <w:r w:rsidRPr="00D13123">
        <w:rPr>
          <w:rFonts w:ascii="宋体" w:eastAsia="宋体" w:hAnsi="宋体" w:cs="黑体" w:hint="eastAsia"/>
          <w:sz w:val="24"/>
          <w:szCs w:val="24"/>
        </w:rPr>
        <w:t>mm</w:t>
      </w:r>
      <w:r w:rsidRPr="00CD7120">
        <w:rPr>
          <w:rFonts w:ascii="宋体" w:eastAsia="宋体" w:hAnsi="宋体" w:cs="黑体" w:hint="eastAsia"/>
          <w:sz w:val="24"/>
          <w:szCs w:val="24"/>
        </w:rPr>
        <w:t>。门板内部发泡填充聚氨酯保温材料，每立方容重≥4</w:t>
      </w:r>
      <w:r w:rsidRPr="00CD7120">
        <w:rPr>
          <w:rFonts w:ascii="宋体" w:eastAsia="宋体" w:hAnsi="宋体" w:cs="黑体"/>
          <w:sz w:val="24"/>
          <w:szCs w:val="24"/>
        </w:rPr>
        <w:t>8</w:t>
      </w:r>
      <w:r w:rsidRPr="00CD7120">
        <w:rPr>
          <w:rFonts w:ascii="宋体" w:eastAsia="宋体" w:hAnsi="宋体" w:cs="黑体" w:hint="eastAsia"/>
          <w:sz w:val="24"/>
          <w:szCs w:val="24"/>
        </w:rPr>
        <w:t>kg（发泡材料环保，不含CFC），门体在关闭状态下保温性能按GB</w:t>
      </w:r>
      <w:r w:rsidRPr="00CD7120">
        <w:rPr>
          <w:rFonts w:ascii="宋体" w:eastAsia="宋体" w:hAnsi="宋体" w:cs="黑体"/>
          <w:sz w:val="24"/>
          <w:szCs w:val="24"/>
        </w:rPr>
        <w:t>/</w:t>
      </w:r>
      <w:r w:rsidRPr="00CD7120">
        <w:rPr>
          <w:rFonts w:ascii="宋体" w:eastAsia="宋体" w:hAnsi="宋体" w:cs="黑体" w:hint="eastAsia"/>
          <w:sz w:val="24"/>
          <w:szCs w:val="24"/>
        </w:rPr>
        <w:t>T</w:t>
      </w:r>
      <w:r w:rsidRPr="00CD7120">
        <w:rPr>
          <w:rFonts w:ascii="宋体" w:eastAsia="宋体" w:hAnsi="宋体" w:cs="黑体"/>
          <w:sz w:val="24"/>
          <w:szCs w:val="24"/>
        </w:rPr>
        <w:t>8484-2008</w:t>
      </w:r>
      <w:r w:rsidRPr="00CD7120">
        <w:rPr>
          <w:rFonts w:ascii="宋体" w:eastAsia="宋体" w:hAnsi="宋体" w:cs="黑体" w:hint="eastAsia"/>
          <w:sz w:val="24"/>
          <w:szCs w:val="24"/>
        </w:rPr>
        <w:t>标准检测不低于5级，门体气密性不低于3级；门帘全部为保温门板，配接触带触发式安全底边，门板间、侧框、底部应采用密封胶条进行挤压式密封，胶条采用三元乙丙材料，具备良好的隔热降噪效果，降低能源损耗。</w:t>
      </w:r>
    </w:p>
    <w:p w:rsidR="00CD7120" w:rsidRPr="00CD7120" w:rsidRDefault="00CD7120" w:rsidP="00CD7120">
      <w:pPr>
        <w:numPr>
          <w:ilvl w:val="0"/>
          <w:numId w:val="1"/>
        </w:numPr>
        <w:spacing w:line="360" w:lineRule="auto"/>
        <w:rPr>
          <w:rFonts w:ascii="宋体" w:eastAsia="宋体" w:hAnsi="宋体" w:cs="黑体"/>
          <w:sz w:val="24"/>
          <w:szCs w:val="24"/>
        </w:rPr>
      </w:pPr>
      <w:r w:rsidRPr="00CD7120">
        <w:rPr>
          <w:rFonts w:ascii="宋体" w:eastAsia="宋体" w:hAnsi="宋体" w:cs="黑体" w:hint="eastAsia"/>
          <w:sz w:val="24"/>
          <w:szCs w:val="24"/>
        </w:rPr>
        <w:t>密封性能：导轨密封，门板间密封，门体顶部、底部密封，密封材料均采用三元乙丙软胶条。</w:t>
      </w:r>
    </w:p>
    <w:p w:rsidR="00DF62A7" w:rsidRPr="00D13123" w:rsidRDefault="0017617C" w:rsidP="0017617C">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门框内置安全光眼装置，门体底板下方配有</w:t>
      </w:r>
      <w:r w:rsidRPr="00D13123">
        <w:rPr>
          <w:rFonts w:ascii="宋体" w:eastAsia="宋体" w:hAnsi="宋体" w:cs="黑体"/>
          <w:sz w:val="24"/>
          <w:szCs w:val="24"/>
        </w:rPr>
        <w:t>橡胶安全底边， 内含安全触发条，</w:t>
      </w:r>
      <w:r w:rsidR="002A2F61" w:rsidRPr="00D13123">
        <w:rPr>
          <w:rFonts w:ascii="宋体" w:eastAsia="宋体" w:hAnsi="宋体" w:cs="黑体" w:hint="eastAsia"/>
          <w:sz w:val="24"/>
          <w:szCs w:val="24"/>
        </w:rPr>
        <w:t>或安全</w:t>
      </w:r>
      <w:r w:rsidRPr="00D13123">
        <w:rPr>
          <w:rFonts w:ascii="宋体" w:eastAsia="宋体" w:hAnsi="宋体" w:cs="黑体"/>
          <w:sz w:val="24"/>
          <w:szCs w:val="24"/>
        </w:rPr>
        <w:t>气囊，隐藏在底部橡胶内， 使门板在下落过程中会遇阻</w:t>
      </w:r>
      <w:r w:rsidR="002A2F61" w:rsidRPr="00D13123">
        <w:rPr>
          <w:rFonts w:ascii="宋体" w:eastAsia="宋体" w:hAnsi="宋体" w:cs="黑体" w:hint="eastAsia"/>
          <w:sz w:val="24"/>
          <w:szCs w:val="24"/>
        </w:rPr>
        <w:t>快速</w:t>
      </w:r>
      <w:r w:rsidRPr="00D13123">
        <w:rPr>
          <w:rFonts w:ascii="宋体" w:eastAsia="宋体" w:hAnsi="宋体" w:cs="黑体"/>
          <w:sz w:val="24"/>
          <w:szCs w:val="24"/>
        </w:rPr>
        <w:t>反弹。</w:t>
      </w:r>
      <w:r w:rsidR="00DF62A7" w:rsidRPr="00D13123">
        <w:rPr>
          <w:rFonts w:ascii="宋体" w:eastAsia="宋体" w:hAnsi="宋体" w:cs="黑体" w:hint="eastAsia"/>
          <w:sz w:val="24"/>
          <w:szCs w:val="24"/>
        </w:rPr>
        <w:lastRenderedPageBreak/>
        <w:t>保证快速门下方有障碍物时，门体保持开启状态；当门体下降过程中有物体通过且无接触时，门体能停在开启位置不下滑</w:t>
      </w:r>
      <w:r w:rsidR="002A2F61" w:rsidRPr="00D13123">
        <w:rPr>
          <w:rFonts w:ascii="宋体" w:eastAsia="宋体" w:hAnsi="宋体" w:cs="黑体" w:hint="eastAsia"/>
          <w:sz w:val="24"/>
          <w:szCs w:val="24"/>
        </w:rPr>
        <w:t>或上升</w:t>
      </w:r>
      <w:r w:rsidR="00DF62A7" w:rsidRPr="00D13123">
        <w:rPr>
          <w:rFonts w:ascii="宋体" w:eastAsia="宋体" w:hAnsi="宋体" w:cs="黑体" w:hint="eastAsia"/>
          <w:sz w:val="24"/>
          <w:szCs w:val="24"/>
        </w:rPr>
        <w:t>，待下方无障碍时再延时下降，延时时间可调，当门体和通行物有接触时，门体能快速反弹在最开位，并可通过修改参数设定反弹速度。</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抗风强度：根据EN 12424，门板抗风等级必须满足大于欧标4级，即风速133km/h。</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配备手动释放功能，在故障或停电时松开可手动将门开启或关闭至理想位置。</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具有断电后的记忆功能，停电手动操作后，接上电就可复位工作，无需再次调整。</w:t>
      </w:r>
    </w:p>
    <w:p w:rsidR="00DF62A7" w:rsidRPr="00D13123" w:rsidRDefault="00DF62A7" w:rsidP="002A2F61">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两侧门柱内部配平衡弹簧（弹簧需为进口弹簧</w:t>
      </w:r>
      <w:r w:rsidR="000E549C" w:rsidRPr="00D13123">
        <w:rPr>
          <w:rFonts w:ascii="宋体" w:eastAsia="宋体" w:hAnsi="宋体" w:cs="黑体" w:hint="eastAsia"/>
          <w:sz w:val="24"/>
          <w:szCs w:val="24"/>
        </w:rPr>
        <w:t>或配重块</w:t>
      </w:r>
      <w:r w:rsidRPr="00D13123">
        <w:rPr>
          <w:rFonts w:ascii="宋体" w:eastAsia="宋体" w:hAnsi="宋体" w:cs="黑体" w:hint="eastAsia"/>
          <w:sz w:val="24"/>
          <w:szCs w:val="24"/>
        </w:rPr>
        <w:t>），减轻电机运行时的负荷。</w:t>
      </w:r>
      <w:r w:rsidR="002A2F61" w:rsidRPr="00D13123">
        <w:rPr>
          <w:rFonts w:ascii="宋体" w:eastAsia="宋体" w:hAnsi="宋体" w:cs="黑体" w:hint="eastAsia"/>
          <w:sz w:val="24"/>
          <w:szCs w:val="24"/>
        </w:rPr>
        <w:t>，整体使用寿命不低于</w:t>
      </w:r>
      <w:r w:rsidR="002A2F61" w:rsidRPr="00D13123">
        <w:rPr>
          <w:rFonts w:ascii="宋体" w:eastAsia="宋体" w:hAnsi="宋体" w:cs="黑体"/>
          <w:sz w:val="24"/>
          <w:szCs w:val="24"/>
        </w:rPr>
        <w:t>15年。</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控制箱配备加厚型控制箱，防护等级不低于IP</w:t>
      </w:r>
      <w:r w:rsidRPr="00D13123">
        <w:rPr>
          <w:rFonts w:ascii="宋体" w:eastAsia="宋体" w:hAnsi="宋体" w:cs="黑体"/>
          <w:sz w:val="24"/>
          <w:szCs w:val="24"/>
        </w:rPr>
        <w:t>54</w:t>
      </w:r>
      <w:r w:rsidRPr="00D13123">
        <w:rPr>
          <w:rFonts w:ascii="宋体" w:eastAsia="宋体" w:hAnsi="宋体" w:cs="黑体" w:hint="eastAsia"/>
          <w:sz w:val="24"/>
          <w:szCs w:val="24"/>
        </w:rPr>
        <w:t>，符合国家电气安全标准，电源采用变频控制系统2</w:t>
      </w:r>
      <w:r w:rsidRPr="00D13123">
        <w:rPr>
          <w:rFonts w:ascii="宋体" w:eastAsia="宋体" w:hAnsi="宋体" w:cs="黑体"/>
          <w:sz w:val="24"/>
          <w:szCs w:val="24"/>
        </w:rPr>
        <w:t>20</w:t>
      </w:r>
      <w:r w:rsidRPr="00D13123">
        <w:rPr>
          <w:rFonts w:ascii="宋体" w:eastAsia="宋体" w:hAnsi="宋体" w:cs="黑体" w:hint="eastAsia"/>
          <w:sz w:val="24"/>
          <w:szCs w:val="24"/>
        </w:rPr>
        <w:t>V</w:t>
      </w:r>
      <w:r w:rsidRPr="00D13123">
        <w:rPr>
          <w:rFonts w:ascii="宋体" w:eastAsia="宋体" w:hAnsi="宋体" w:cs="黑体"/>
          <w:sz w:val="24"/>
          <w:szCs w:val="24"/>
        </w:rPr>
        <w:t>/50</w:t>
      </w:r>
      <w:r w:rsidRPr="00D13123">
        <w:rPr>
          <w:rFonts w:ascii="宋体" w:eastAsia="宋体" w:hAnsi="宋体" w:cs="黑体" w:hint="eastAsia"/>
          <w:sz w:val="24"/>
          <w:szCs w:val="24"/>
        </w:rPr>
        <w:t>HZ或三相五线3</w:t>
      </w:r>
      <w:r w:rsidRPr="00D13123">
        <w:rPr>
          <w:rFonts w:ascii="宋体" w:eastAsia="宋体" w:hAnsi="宋体" w:cs="黑体"/>
          <w:sz w:val="24"/>
          <w:szCs w:val="24"/>
        </w:rPr>
        <w:t>80</w:t>
      </w:r>
      <w:r w:rsidRPr="00D13123">
        <w:rPr>
          <w:rFonts w:ascii="宋体" w:eastAsia="宋体" w:hAnsi="宋体" w:cs="黑体" w:hint="eastAsia"/>
          <w:sz w:val="24"/>
          <w:szCs w:val="24"/>
        </w:rPr>
        <w:t>V，</w:t>
      </w:r>
      <w:r w:rsidR="000E549C" w:rsidRPr="00D13123">
        <w:rPr>
          <w:rFonts w:ascii="宋体" w:eastAsia="宋体" w:hAnsi="宋体" w:cs="黑体" w:hint="eastAsia"/>
          <w:sz w:val="24"/>
          <w:szCs w:val="24"/>
        </w:rPr>
        <w:t>配带电源线。</w:t>
      </w:r>
      <w:r w:rsidRPr="00D13123">
        <w:rPr>
          <w:rFonts w:ascii="宋体" w:eastAsia="宋体" w:hAnsi="宋体" w:cs="黑体" w:hint="eastAsia"/>
          <w:sz w:val="24"/>
          <w:szCs w:val="24"/>
        </w:rPr>
        <w:t>配有抗干扰滤波器。</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符合安装、使用及维护保养规范的条件下，每年免维护开启2</w:t>
      </w:r>
      <w:r w:rsidRPr="00D13123">
        <w:rPr>
          <w:rFonts w:ascii="宋体" w:eastAsia="宋体" w:hAnsi="宋体" w:cs="黑体"/>
          <w:sz w:val="24"/>
          <w:szCs w:val="24"/>
        </w:rPr>
        <w:t>0</w:t>
      </w:r>
      <w:r w:rsidRPr="00D13123">
        <w:rPr>
          <w:rFonts w:ascii="宋体" w:eastAsia="宋体" w:hAnsi="宋体" w:cs="黑体" w:hint="eastAsia"/>
          <w:sz w:val="24"/>
          <w:szCs w:val="24"/>
        </w:rPr>
        <w:t>万次，使用寿命大于等于1</w:t>
      </w:r>
      <w:r w:rsidRPr="00D13123">
        <w:rPr>
          <w:rFonts w:ascii="宋体" w:eastAsia="宋体" w:hAnsi="宋体" w:cs="黑体"/>
          <w:sz w:val="24"/>
          <w:szCs w:val="24"/>
        </w:rPr>
        <w:t>0</w:t>
      </w:r>
      <w:r w:rsidRPr="00D13123">
        <w:rPr>
          <w:rFonts w:ascii="宋体" w:eastAsia="宋体" w:hAnsi="宋体" w:cs="黑体" w:hint="eastAsia"/>
          <w:sz w:val="24"/>
          <w:szCs w:val="24"/>
        </w:rPr>
        <w:t>年且不少于</w:t>
      </w:r>
      <w:r w:rsidRPr="00D13123">
        <w:rPr>
          <w:rFonts w:ascii="宋体" w:eastAsia="宋体" w:hAnsi="宋体" w:cs="黑体"/>
          <w:sz w:val="24"/>
          <w:szCs w:val="24"/>
        </w:rPr>
        <w:t>100</w:t>
      </w:r>
      <w:r w:rsidRPr="00D13123">
        <w:rPr>
          <w:rFonts w:ascii="宋体" w:eastAsia="宋体" w:hAnsi="宋体" w:cs="黑体" w:hint="eastAsia"/>
          <w:sz w:val="24"/>
          <w:szCs w:val="24"/>
        </w:rPr>
        <w:t>万次。</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连接件：当门体宽度大于3500mm，门板之间需标配合页。</w:t>
      </w:r>
    </w:p>
    <w:p w:rsidR="00DF62A7" w:rsidRPr="00D13123" w:rsidRDefault="00DF62A7" w:rsidP="00DF62A7">
      <w:pPr>
        <w:numPr>
          <w:ilvl w:val="0"/>
          <w:numId w:val="1"/>
        </w:numPr>
        <w:spacing w:line="360" w:lineRule="auto"/>
        <w:rPr>
          <w:rFonts w:ascii="宋体" w:eastAsia="宋体" w:hAnsi="宋体" w:cs="黑体"/>
          <w:sz w:val="24"/>
          <w:szCs w:val="24"/>
        </w:rPr>
      </w:pPr>
      <w:r w:rsidRPr="00D13123">
        <w:rPr>
          <w:rFonts w:ascii="宋体" w:eastAsia="宋体" w:hAnsi="宋体" w:cs="黑体" w:hint="eastAsia"/>
          <w:sz w:val="24"/>
          <w:szCs w:val="24"/>
        </w:rPr>
        <w:t>具备人车分离功能，行人走动，门不开。</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hint="eastAsia"/>
          <w:sz w:val="24"/>
          <w:szCs w:val="24"/>
        </w:rPr>
        <w:t>五、其他</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sz w:val="24"/>
          <w:szCs w:val="24"/>
        </w:rPr>
        <w:t>1</w:t>
      </w:r>
      <w:r w:rsidRPr="00D13123">
        <w:rPr>
          <w:rFonts w:ascii="宋体" w:eastAsia="宋体" w:hAnsi="宋体" w:cs="黑体" w:hint="eastAsia"/>
          <w:sz w:val="24"/>
          <w:szCs w:val="24"/>
        </w:rPr>
        <w:t>、施工期间的相关作业需符合厂区及相关部门的管理规定。若因污染厂区道路、破坏厂区设施、不按厂区要求排放废水、废物，造成厂区或相关部门投诉的，甲方可进行500-</w:t>
      </w:r>
      <w:r w:rsidRPr="00D13123">
        <w:rPr>
          <w:rFonts w:ascii="宋体" w:eastAsia="宋体" w:hAnsi="宋体" w:cs="黑体"/>
          <w:sz w:val="24"/>
          <w:szCs w:val="24"/>
        </w:rPr>
        <w:t>5</w:t>
      </w:r>
      <w:r w:rsidRPr="00D13123">
        <w:rPr>
          <w:rFonts w:ascii="宋体" w:eastAsia="宋体" w:hAnsi="宋体" w:cs="黑体" w:hint="eastAsia"/>
          <w:sz w:val="24"/>
          <w:szCs w:val="24"/>
        </w:rPr>
        <w:t>000元/次的处罚。</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sz w:val="24"/>
          <w:szCs w:val="24"/>
        </w:rPr>
        <w:t>2</w:t>
      </w:r>
      <w:r w:rsidRPr="00D13123">
        <w:rPr>
          <w:rFonts w:ascii="宋体" w:eastAsia="宋体" w:hAnsi="宋体" w:cs="黑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甲方可视情节严重情况进行</w:t>
      </w:r>
      <w:r w:rsidRPr="00D13123">
        <w:rPr>
          <w:rFonts w:ascii="宋体" w:eastAsia="宋体" w:hAnsi="宋体" w:cs="黑体"/>
          <w:sz w:val="24"/>
          <w:szCs w:val="24"/>
        </w:rPr>
        <w:t>10</w:t>
      </w:r>
      <w:r w:rsidRPr="00D13123">
        <w:rPr>
          <w:rFonts w:ascii="宋体" w:eastAsia="宋体" w:hAnsi="宋体" w:cs="黑体" w:hint="eastAsia"/>
          <w:sz w:val="24"/>
          <w:szCs w:val="24"/>
        </w:rPr>
        <w:t>00-</w:t>
      </w:r>
      <w:r w:rsidRPr="00D13123">
        <w:rPr>
          <w:rFonts w:ascii="宋体" w:eastAsia="宋体" w:hAnsi="宋体" w:cs="黑体"/>
          <w:sz w:val="24"/>
          <w:szCs w:val="24"/>
        </w:rPr>
        <w:t>10</w:t>
      </w:r>
      <w:r w:rsidRPr="00D13123">
        <w:rPr>
          <w:rFonts w:ascii="宋体" w:eastAsia="宋体" w:hAnsi="宋体" w:cs="黑体" w:hint="eastAsia"/>
          <w:sz w:val="24"/>
          <w:szCs w:val="24"/>
        </w:rPr>
        <w:t>000元/次的处罚。</w:t>
      </w:r>
    </w:p>
    <w:p w:rsidR="00DF62A7" w:rsidRPr="00D13123" w:rsidRDefault="00DF62A7" w:rsidP="00DF62A7">
      <w:pPr>
        <w:spacing w:line="360" w:lineRule="auto"/>
        <w:ind w:firstLineChars="100" w:firstLine="240"/>
        <w:rPr>
          <w:rFonts w:ascii="宋体" w:eastAsia="宋体" w:hAnsi="宋体" w:cs="黑体"/>
          <w:sz w:val="24"/>
          <w:szCs w:val="24"/>
        </w:rPr>
      </w:pPr>
      <w:r w:rsidRPr="00D13123">
        <w:rPr>
          <w:rFonts w:ascii="宋体" w:eastAsia="宋体" w:hAnsi="宋体" w:cs="黑体" w:hint="eastAsia"/>
          <w:sz w:val="24"/>
          <w:szCs w:val="24"/>
        </w:rPr>
        <w:t>3、进场施工人员需穿着反光背心、佩戴安全帽，穿防砸鞋，</w:t>
      </w:r>
      <w:r w:rsidR="000E549C" w:rsidRPr="00D13123">
        <w:rPr>
          <w:rFonts w:ascii="宋体" w:eastAsia="宋体" w:hAnsi="宋体" w:cs="黑体" w:hint="eastAsia"/>
          <w:sz w:val="24"/>
          <w:szCs w:val="24"/>
        </w:rPr>
        <w:t>安全带</w:t>
      </w:r>
      <w:r w:rsidRPr="00D13123">
        <w:rPr>
          <w:rFonts w:ascii="宋体" w:eastAsia="宋体" w:hAnsi="宋体" w:cs="黑体" w:hint="eastAsia"/>
          <w:sz w:val="24"/>
          <w:szCs w:val="24"/>
        </w:rPr>
        <w:t>做好相应安全措施。如未采取相应安全措施进行违规作业，甲方可进行1</w:t>
      </w:r>
      <w:r w:rsidRPr="00D13123">
        <w:rPr>
          <w:rFonts w:ascii="宋体" w:eastAsia="宋体" w:hAnsi="宋体" w:cs="黑体"/>
          <w:sz w:val="24"/>
          <w:szCs w:val="24"/>
        </w:rPr>
        <w:t>00-500</w:t>
      </w:r>
      <w:r w:rsidRPr="00D13123">
        <w:rPr>
          <w:rFonts w:ascii="宋体" w:eastAsia="宋体" w:hAnsi="宋体" w:cs="黑体" w:hint="eastAsia"/>
          <w:sz w:val="24"/>
          <w:szCs w:val="24"/>
        </w:rPr>
        <w:t>元/次的</w:t>
      </w:r>
      <w:r w:rsidRPr="00D13123">
        <w:rPr>
          <w:rFonts w:ascii="宋体" w:eastAsia="宋体" w:hAnsi="宋体" w:cs="黑体" w:hint="eastAsia"/>
          <w:sz w:val="24"/>
          <w:szCs w:val="24"/>
        </w:rPr>
        <w:lastRenderedPageBreak/>
        <w:t>处罚。</w:t>
      </w:r>
    </w:p>
    <w:p w:rsidR="00DF62A7" w:rsidRPr="00D13123" w:rsidRDefault="00DF62A7" w:rsidP="00DF62A7">
      <w:pPr>
        <w:spacing w:beforeLines="50" w:before="156" w:line="400" w:lineRule="exact"/>
        <w:rPr>
          <w:rFonts w:ascii="宋体" w:eastAsia="宋体" w:hAnsi="宋体" w:cs="黑体"/>
          <w:sz w:val="24"/>
          <w:szCs w:val="24"/>
        </w:rPr>
      </w:pPr>
      <w:r w:rsidRPr="00D13123">
        <w:rPr>
          <w:rFonts w:ascii="宋体" w:eastAsia="宋体" w:hAnsi="宋体" w:cs="黑体" w:hint="eastAsia"/>
          <w:sz w:val="24"/>
          <w:szCs w:val="24"/>
        </w:rPr>
        <w:t>六、进度计划</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1</w:t>
      </w:r>
      <w:r w:rsidRPr="00D13123">
        <w:rPr>
          <w:rFonts w:ascii="宋体" w:eastAsia="宋体" w:hAnsi="宋体" w:cs="黑体" w:hint="eastAsia"/>
          <w:sz w:val="24"/>
          <w:szCs w:val="24"/>
        </w:rPr>
        <w:t>、 周进度计划：按规定经批准开工后，乙方应按进度计划要求完成计划工程建设任务，并在每周五向甲方代表提供下周进度计划。</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2</w:t>
      </w:r>
      <w:r w:rsidRPr="00D13123">
        <w:rPr>
          <w:rFonts w:ascii="宋体" w:eastAsia="宋体" w:hAnsi="宋体" w:cs="黑体" w:hint="eastAsia"/>
          <w:sz w:val="24"/>
          <w:szCs w:val="24"/>
        </w:rPr>
        <w:t>、 延期开工：除非经甲方书面批准或出现本合同规定的不可抗力情形，乙方延期开工，每日应按本合同总价款的1‰，向甲方支付违约金。</w:t>
      </w:r>
    </w:p>
    <w:p w:rsidR="00DF62A7" w:rsidRPr="00D13123" w:rsidRDefault="00DF62A7" w:rsidP="00DF62A7">
      <w:pPr>
        <w:spacing w:line="400" w:lineRule="exact"/>
        <w:ind w:firstLineChars="150" w:firstLine="360"/>
        <w:textAlignment w:val="center"/>
        <w:rPr>
          <w:rFonts w:ascii="宋体" w:eastAsia="宋体" w:hAnsi="宋体" w:cs="黑体"/>
          <w:sz w:val="24"/>
          <w:szCs w:val="24"/>
        </w:rPr>
      </w:pPr>
      <w:r w:rsidRPr="00D13123">
        <w:rPr>
          <w:rFonts w:ascii="宋体" w:eastAsia="宋体" w:hAnsi="宋体" w:cs="黑体"/>
          <w:sz w:val="24"/>
          <w:szCs w:val="24"/>
        </w:rPr>
        <w:t>3</w:t>
      </w:r>
      <w:r w:rsidRPr="00D13123">
        <w:rPr>
          <w:rFonts w:ascii="宋体" w:eastAsia="宋体" w:hAnsi="宋体" w:cs="黑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4</w:t>
      </w:r>
      <w:r w:rsidRPr="00DF62A7">
        <w:rPr>
          <w:rFonts w:ascii="宋体" w:eastAsia="宋体" w:hAnsi="宋体" w:cs="黑体" w:hint="eastAsia"/>
          <w:sz w:val="24"/>
          <w:szCs w:val="24"/>
        </w:rPr>
        <w:t>、 工期延误：出现以下4.1－4.4条的情形，并且乙方在情形发生后三天内，就延误的内容、原因以及补救措施向甲方提出书面报告，并经甲方书面批准后，工期可相应顺延：</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4.1 双方按本合同相关规定签署书面补充协议，对工程量和设计进行变更；</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4.2 一周内，非乙方原因停水、停电造成停工累计超过8小时；</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4.3 出现本合同规定的不可抗力；</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4.4 按本合同其他明确约定延期或甲方书面批准的其他情况。</w:t>
      </w:r>
    </w:p>
    <w:p w:rsidR="00DF62A7" w:rsidRPr="00DF62A7" w:rsidRDefault="00DF62A7" w:rsidP="00DF62A7">
      <w:pPr>
        <w:spacing w:line="400" w:lineRule="exact"/>
        <w:ind w:firstLineChars="100" w:firstLine="240"/>
        <w:textAlignment w:val="center"/>
        <w:rPr>
          <w:rFonts w:ascii="宋体" w:eastAsia="宋体" w:hAnsi="宋体" w:cs="黑体"/>
          <w:sz w:val="24"/>
          <w:szCs w:val="24"/>
        </w:rPr>
      </w:pPr>
      <w:r w:rsidRPr="00DF62A7">
        <w:rPr>
          <w:rFonts w:ascii="宋体" w:eastAsia="宋体" w:hAnsi="宋体" w:cs="黑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rsidR="00DF62A7" w:rsidRPr="00DF62A7" w:rsidRDefault="00DF62A7" w:rsidP="00DF62A7">
      <w:pPr>
        <w:spacing w:line="360" w:lineRule="auto"/>
        <w:ind w:firstLineChars="200" w:firstLine="480"/>
        <w:rPr>
          <w:rFonts w:ascii="宋体" w:eastAsia="宋体" w:hAnsi="宋体" w:cs="黑体"/>
          <w:sz w:val="24"/>
          <w:szCs w:val="24"/>
        </w:rPr>
      </w:pPr>
      <w:r w:rsidRPr="00D13123">
        <w:rPr>
          <w:rFonts w:ascii="宋体" w:eastAsia="宋体" w:hAnsi="宋体" w:cs="黑体"/>
          <w:sz w:val="24"/>
          <w:szCs w:val="24"/>
        </w:rPr>
        <w:t>5</w:t>
      </w:r>
      <w:r w:rsidRPr="00D13123">
        <w:rPr>
          <w:rFonts w:ascii="宋体" w:eastAsia="宋体" w:hAnsi="宋体" w:cs="黑体" w:hint="eastAsia"/>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6</w:t>
      </w:r>
      <w:r w:rsidRPr="00DF62A7">
        <w:rPr>
          <w:rFonts w:ascii="宋体" w:eastAsia="宋体" w:hAnsi="宋体" w:cs="黑体" w:hint="eastAsia"/>
          <w:sz w:val="24"/>
          <w:szCs w:val="24"/>
        </w:rPr>
        <w:t>、工期提前：</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在保证工程质量前提下的工期提前，除非是甲方另有要求，不应被拒绝, 甲方无须因乙方工期提前向乙方支付任何奖励或报酬。</w:t>
      </w:r>
    </w:p>
    <w:p w:rsidR="00DF62A7" w:rsidRPr="00D13123" w:rsidRDefault="00DF62A7" w:rsidP="00DF62A7">
      <w:pPr>
        <w:spacing w:line="400" w:lineRule="exact"/>
        <w:textAlignment w:val="center"/>
        <w:rPr>
          <w:rFonts w:ascii="宋体" w:eastAsia="宋体" w:hAnsi="宋体" w:cs="黑体"/>
          <w:sz w:val="24"/>
          <w:szCs w:val="24"/>
        </w:rPr>
      </w:pPr>
      <w:r w:rsidRPr="00D13123">
        <w:rPr>
          <w:rFonts w:ascii="宋体" w:eastAsia="宋体" w:hAnsi="宋体" w:cs="黑体" w:hint="eastAsia"/>
          <w:sz w:val="24"/>
          <w:szCs w:val="24"/>
        </w:rPr>
        <w:t>七、EHS管理：</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1</w:t>
      </w:r>
      <w:r w:rsidRPr="00DF62A7">
        <w:rPr>
          <w:rFonts w:ascii="宋体" w:eastAsia="宋体" w:hAnsi="宋体" w:cs="黑体" w:hint="eastAsia"/>
          <w:sz w:val="24"/>
          <w:szCs w:val="24"/>
        </w:rPr>
        <w:t>、 EHS目标</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lastRenderedPageBreak/>
        <w:t xml:space="preserve">1.1 人身伤亡一般事故为零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1.2 火灾事故为零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1.3 质量事故为零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1.4 车辆伤害事故为零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1.5 不发生环境污染事故，不给生态环境带来危害影响</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sz w:val="24"/>
          <w:szCs w:val="24"/>
        </w:rPr>
        <w:t>2</w:t>
      </w:r>
      <w:r w:rsidRPr="00DF62A7">
        <w:rPr>
          <w:rFonts w:ascii="宋体" w:eastAsia="宋体" w:hAnsi="宋体" w:cs="黑体" w:hint="eastAsia"/>
          <w:sz w:val="24"/>
          <w:szCs w:val="24"/>
        </w:rPr>
        <w:t>、 施工方EHS职责</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2.1 认真贯彻执行国家、地方政府和集团公司有关EHS的方针、政策、法规和制度；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2.3 承包方项目经理，是所承包项目EHS管理的第一责任人，承包方的每位员工都熟知自己的EHS职责并尽自己的安全义务;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 xml:space="preserve">2.4 在项目实施过程中，严格检查、落实各项EHS措施，保护和保证每位员工的健康与安全，最大限度地保证业主的利益不受损失； </w:t>
      </w:r>
    </w:p>
    <w:p w:rsidR="00DF62A7" w:rsidRPr="00DF62A7" w:rsidRDefault="00DF62A7" w:rsidP="00DF62A7">
      <w:pPr>
        <w:spacing w:line="400" w:lineRule="exact"/>
        <w:ind w:firstLineChars="150" w:firstLine="360"/>
        <w:textAlignment w:val="center"/>
        <w:rPr>
          <w:rFonts w:ascii="宋体" w:eastAsia="宋体" w:hAnsi="宋体" w:cs="黑体"/>
          <w:sz w:val="24"/>
          <w:szCs w:val="24"/>
        </w:rPr>
      </w:pPr>
      <w:r w:rsidRPr="00DF62A7">
        <w:rPr>
          <w:rFonts w:ascii="宋体" w:eastAsia="宋体" w:hAnsi="宋体" w:cs="黑体" w:hint="eastAsia"/>
          <w:sz w:val="24"/>
          <w:szCs w:val="24"/>
        </w:rPr>
        <w:t>2.5 增强环保意识，保护生态环境，尽最大努力减少环境污染，建设清洁生产企业，实现可持续性发展。（具体见合同文件要求）</w:t>
      </w:r>
    </w:p>
    <w:p w:rsidR="00DC318F" w:rsidRPr="00D13123" w:rsidRDefault="00DC318F">
      <w:pPr>
        <w:rPr>
          <w:rFonts w:ascii="宋体" w:eastAsia="宋体" w:hAnsi="宋体" w:cs="黑体"/>
          <w:sz w:val="24"/>
          <w:szCs w:val="24"/>
        </w:rPr>
      </w:pPr>
    </w:p>
    <w:p w:rsidR="00BD3680" w:rsidRDefault="00BD3680"/>
    <w:p w:rsidR="00E14B40" w:rsidRDefault="00E14B40"/>
    <w:p w:rsidR="00E14B40" w:rsidRPr="00DF62A7" w:rsidRDefault="00E14B40" w:rsidP="00E14B40"/>
    <w:sectPr w:rsidR="00E14B40" w:rsidRPr="00DF62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12" w:rsidRDefault="00C13E12" w:rsidP="00CD7120">
      <w:r>
        <w:separator/>
      </w:r>
    </w:p>
  </w:endnote>
  <w:endnote w:type="continuationSeparator" w:id="0">
    <w:p w:rsidR="00C13E12" w:rsidRDefault="00C13E12" w:rsidP="00CD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12" w:rsidRDefault="00C13E12" w:rsidP="00CD7120">
      <w:r>
        <w:separator/>
      </w:r>
    </w:p>
  </w:footnote>
  <w:footnote w:type="continuationSeparator" w:id="0">
    <w:p w:rsidR="00C13E12" w:rsidRDefault="00C13E12" w:rsidP="00CD7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72C46"/>
    <w:multiLevelType w:val="hybridMultilevel"/>
    <w:tmpl w:val="AB82262C"/>
    <w:lvl w:ilvl="0" w:tplc="A0DCA408">
      <w:start w:val="1"/>
      <w:numFmt w:val="decimal"/>
      <w:lvlText w:val="%1、"/>
      <w:lvlJc w:val="left"/>
      <w:pPr>
        <w:ind w:left="0" w:firstLine="22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7D993B4A"/>
    <w:multiLevelType w:val="hybridMultilevel"/>
    <w:tmpl w:val="54B40C4C"/>
    <w:lvl w:ilvl="0" w:tplc="A0DCA408">
      <w:start w:val="1"/>
      <w:numFmt w:val="decimal"/>
      <w:lvlText w:val="%1、"/>
      <w:lvlJc w:val="left"/>
      <w:pPr>
        <w:ind w:left="0" w:firstLine="227"/>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8"/>
    <w:rsid w:val="00045E88"/>
    <w:rsid w:val="0005659D"/>
    <w:rsid w:val="00064D00"/>
    <w:rsid w:val="000D178D"/>
    <w:rsid w:val="000E549C"/>
    <w:rsid w:val="001131B1"/>
    <w:rsid w:val="001268B2"/>
    <w:rsid w:val="001356CF"/>
    <w:rsid w:val="0017617C"/>
    <w:rsid w:val="001A0CF3"/>
    <w:rsid w:val="002A2F61"/>
    <w:rsid w:val="002D16A3"/>
    <w:rsid w:val="003953A9"/>
    <w:rsid w:val="004425AC"/>
    <w:rsid w:val="00480366"/>
    <w:rsid w:val="005604E1"/>
    <w:rsid w:val="00636A42"/>
    <w:rsid w:val="00893459"/>
    <w:rsid w:val="0098607D"/>
    <w:rsid w:val="00B03A78"/>
    <w:rsid w:val="00BD3680"/>
    <w:rsid w:val="00BF4F65"/>
    <w:rsid w:val="00C13E12"/>
    <w:rsid w:val="00C331DE"/>
    <w:rsid w:val="00C849F7"/>
    <w:rsid w:val="00CD7120"/>
    <w:rsid w:val="00D13123"/>
    <w:rsid w:val="00D76A0F"/>
    <w:rsid w:val="00DC318F"/>
    <w:rsid w:val="00DF62A7"/>
    <w:rsid w:val="00E14B40"/>
    <w:rsid w:val="00EC2B51"/>
    <w:rsid w:val="00ED51CA"/>
    <w:rsid w:val="00EE2F2F"/>
    <w:rsid w:val="00FB3C9B"/>
    <w:rsid w:val="00FE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A179E6-FE6C-42F8-9C66-4D2E0B03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1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120"/>
    <w:rPr>
      <w:sz w:val="18"/>
      <w:szCs w:val="18"/>
    </w:rPr>
  </w:style>
  <w:style w:type="paragraph" w:styleId="a5">
    <w:name w:val="footer"/>
    <w:basedOn w:val="a"/>
    <w:link w:val="a6"/>
    <w:uiPriority w:val="99"/>
    <w:unhideWhenUsed/>
    <w:rsid w:val="00CD7120"/>
    <w:pPr>
      <w:tabs>
        <w:tab w:val="center" w:pos="4153"/>
        <w:tab w:val="right" w:pos="8306"/>
      </w:tabs>
      <w:snapToGrid w:val="0"/>
      <w:jc w:val="left"/>
    </w:pPr>
    <w:rPr>
      <w:sz w:val="18"/>
      <w:szCs w:val="18"/>
    </w:rPr>
  </w:style>
  <w:style w:type="character" w:customStyle="1" w:styleId="a6">
    <w:name w:val="页脚 字符"/>
    <w:basedOn w:val="a0"/>
    <w:link w:val="a5"/>
    <w:uiPriority w:val="99"/>
    <w:rsid w:val="00CD71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545</Words>
  <Characters>3113</Characters>
  <Application>Microsoft Office Word</Application>
  <DocSecurity>0</DocSecurity>
  <Lines>25</Lines>
  <Paragraphs>7</Paragraphs>
  <ScaleCrop>false</ScaleCrop>
  <Company>HP Inc.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Yong Gang</dc:creator>
  <cp:keywords/>
  <dc:description/>
  <cp:lastModifiedBy>Long, Fu Qiang</cp:lastModifiedBy>
  <cp:revision>31</cp:revision>
  <dcterms:created xsi:type="dcterms:W3CDTF">2024-09-06T08:24:00Z</dcterms:created>
  <dcterms:modified xsi:type="dcterms:W3CDTF">2024-10-15T03:17:00Z</dcterms:modified>
</cp:coreProperties>
</file>