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5E5ADD" w:rsidP="009D169B">
      <w:pPr>
        <w:jc w:val="center"/>
        <w:rPr>
          <w:rFonts w:cs="Arial"/>
          <w:bCs/>
          <w:sz w:val="32"/>
          <w:szCs w:val="32"/>
        </w:rPr>
      </w:pPr>
      <w:r>
        <w:rPr>
          <w:rFonts w:cs="Arial" w:hint="eastAsia"/>
          <w:bCs/>
          <w:sz w:val="32"/>
          <w:szCs w:val="32"/>
        </w:rPr>
        <w:t>空气弹簧模具</w:t>
      </w:r>
    </w:p>
    <w:p w:rsidR="004E6B45" w:rsidRDefault="009D169B" w:rsidP="009D169B">
      <w:pPr>
        <w:jc w:val="center"/>
        <w:rPr>
          <w:rFonts w:cs="Arial"/>
          <w:bCs/>
          <w:sz w:val="32"/>
          <w:szCs w:val="32"/>
        </w:rPr>
      </w:pPr>
      <w:r w:rsidRPr="00FD15A5">
        <w:rPr>
          <w:rFonts w:cs="Arial" w:hint="eastAsia"/>
          <w:bCs/>
          <w:sz w:val="32"/>
          <w:szCs w:val="32"/>
        </w:rPr>
        <w:t>技术</w:t>
      </w:r>
      <w:r w:rsidR="008C5463">
        <w:rPr>
          <w:rFonts w:cs="Arial" w:hint="eastAsia"/>
          <w:bCs/>
          <w:sz w:val="32"/>
          <w:szCs w:val="32"/>
        </w:rPr>
        <w:t>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091A07"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模具</w:t>
      </w:r>
      <w:r w:rsidR="004306D2" w:rsidRPr="00D37183">
        <w:rPr>
          <w:rFonts w:cs="Arial" w:hint="eastAsia"/>
          <w:bCs/>
          <w:color w:val="000000" w:themeColor="text1"/>
          <w:sz w:val="28"/>
          <w:szCs w:val="28"/>
        </w:rPr>
        <w:t>用途：</w:t>
      </w:r>
    </w:p>
    <w:p w:rsidR="004306D2" w:rsidRPr="00D27952" w:rsidRDefault="007468E8" w:rsidP="00D37183">
      <w:pPr>
        <w:pStyle w:val="a3"/>
        <w:spacing w:line="360" w:lineRule="auto"/>
        <w:ind w:left="567" w:firstLine="560"/>
        <w:rPr>
          <w:rFonts w:cs="Arial"/>
          <w:bCs/>
          <w:color w:val="000000" w:themeColor="text1"/>
          <w:sz w:val="28"/>
          <w:szCs w:val="28"/>
        </w:rPr>
      </w:pPr>
      <w:r w:rsidRPr="00D27952">
        <w:rPr>
          <w:rFonts w:cs="Arial" w:hint="eastAsia"/>
          <w:bCs/>
          <w:color w:val="000000" w:themeColor="text1"/>
          <w:sz w:val="28"/>
          <w:szCs w:val="28"/>
        </w:rPr>
        <w:t>用于</w:t>
      </w:r>
      <w:r w:rsidR="008C5463" w:rsidRPr="00D27952">
        <w:rPr>
          <w:rFonts w:cs="Arial" w:hint="eastAsia"/>
          <w:bCs/>
          <w:color w:val="000000" w:themeColor="text1"/>
          <w:sz w:val="28"/>
          <w:szCs w:val="28"/>
        </w:rPr>
        <w:t>袖式</w:t>
      </w:r>
      <w:r w:rsidRPr="00D27952">
        <w:rPr>
          <w:rFonts w:cs="Arial" w:hint="eastAsia"/>
          <w:bCs/>
          <w:color w:val="000000" w:themeColor="text1"/>
          <w:sz w:val="28"/>
          <w:szCs w:val="28"/>
        </w:rPr>
        <w:t>空气弹簧产品硫化。</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7056CF">
        <w:rPr>
          <w:rFonts w:cs="Arial" w:hint="eastAsia"/>
          <w:bCs/>
          <w:color w:val="000000" w:themeColor="text1"/>
          <w:sz w:val="28"/>
          <w:szCs w:val="28"/>
        </w:rPr>
        <w:t>见</w:t>
      </w:r>
    </w:p>
    <w:p w:rsidR="008C5463" w:rsidRPr="008C5463" w:rsidRDefault="00D5517C"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交货时间</w:t>
      </w:r>
      <w:r w:rsidR="004306D2" w:rsidRPr="00BC1138">
        <w:rPr>
          <w:rFonts w:cs="Arial" w:hint="eastAsia"/>
          <w:bCs/>
          <w:color w:val="000000" w:themeColor="text1"/>
          <w:sz w:val="28"/>
          <w:szCs w:val="28"/>
        </w:rPr>
        <w:t>：</w:t>
      </w:r>
      <w:r w:rsidR="004306D2" w:rsidRPr="00BC1138">
        <w:rPr>
          <w:rFonts w:cs="Arial" w:hint="eastAsia"/>
          <w:bCs/>
          <w:color w:val="000000" w:themeColor="text1"/>
          <w:sz w:val="24"/>
          <w:szCs w:val="28"/>
        </w:rPr>
        <w:t>2</w:t>
      </w:r>
      <w:r w:rsidR="004306D2" w:rsidRPr="00BC1138">
        <w:rPr>
          <w:rFonts w:cs="Arial"/>
          <w:bCs/>
          <w:color w:val="000000" w:themeColor="text1"/>
          <w:sz w:val="24"/>
          <w:szCs w:val="28"/>
        </w:rPr>
        <w:t>02</w:t>
      </w:r>
      <w:r w:rsidR="00250076">
        <w:rPr>
          <w:rFonts w:cs="Arial"/>
          <w:bCs/>
          <w:color w:val="000000" w:themeColor="text1"/>
          <w:sz w:val="24"/>
          <w:szCs w:val="28"/>
        </w:rPr>
        <w:t>4</w:t>
      </w:r>
      <w:r w:rsidR="004306D2" w:rsidRPr="00BC1138">
        <w:rPr>
          <w:rFonts w:cs="Arial" w:hint="eastAsia"/>
          <w:bCs/>
          <w:color w:val="000000" w:themeColor="text1"/>
          <w:sz w:val="24"/>
          <w:szCs w:val="28"/>
        </w:rPr>
        <w:t>年</w:t>
      </w:r>
      <w:r w:rsidR="007E2368">
        <w:rPr>
          <w:rFonts w:cs="Arial"/>
          <w:bCs/>
          <w:color w:val="000000" w:themeColor="text1"/>
          <w:sz w:val="24"/>
          <w:szCs w:val="28"/>
        </w:rPr>
        <w:t>9</w:t>
      </w:r>
      <w:r w:rsidR="004306D2" w:rsidRPr="00BC1138">
        <w:rPr>
          <w:rFonts w:cs="Arial" w:hint="eastAsia"/>
          <w:bCs/>
          <w:color w:val="000000" w:themeColor="text1"/>
          <w:sz w:val="24"/>
          <w:szCs w:val="28"/>
        </w:rPr>
        <w:t>月</w:t>
      </w:r>
      <w:r w:rsidR="00511AB8">
        <w:rPr>
          <w:rFonts w:cs="Arial"/>
          <w:bCs/>
          <w:color w:val="000000" w:themeColor="text1"/>
          <w:sz w:val="24"/>
          <w:szCs w:val="28"/>
        </w:rPr>
        <w:t>1</w:t>
      </w:r>
      <w:bookmarkStart w:id="0" w:name="_GoBack"/>
      <w:bookmarkEnd w:id="0"/>
      <w:r w:rsidR="004306D2" w:rsidRPr="00BC1138">
        <w:rPr>
          <w:rFonts w:cs="Arial" w:hint="eastAsia"/>
          <w:bCs/>
          <w:color w:val="000000" w:themeColor="text1"/>
          <w:sz w:val="24"/>
          <w:szCs w:val="28"/>
        </w:rPr>
        <w:t>日</w:t>
      </w:r>
      <w:r w:rsidR="007E2368">
        <w:rPr>
          <w:rFonts w:cs="Arial" w:hint="eastAsia"/>
          <w:bCs/>
          <w:color w:val="000000" w:themeColor="text1"/>
          <w:sz w:val="24"/>
          <w:szCs w:val="28"/>
        </w:rPr>
        <w:t>前</w:t>
      </w:r>
    </w:p>
    <w:p w:rsidR="00D5517C" w:rsidRPr="00BC1138" w:rsidRDefault="004306D2"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w:t>
      </w:r>
      <w:r w:rsidR="00D5517C" w:rsidRPr="00BC1138">
        <w:rPr>
          <w:rFonts w:cs="Arial" w:hint="eastAsia"/>
          <w:bCs/>
          <w:color w:val="000000" w:themeColor="text1"/>
          <w:sz w:val="28"/>
          <w:szCs w:val="28"/>
        </w:rPr>
        <w:t>地点：</w:t>
      </w:r>
      <w:r w:rsidRPr="00BC1138">
        <w:rPr>
          <w:rFonts w:cs="Arial" w:hint="eastAsia"/>
          <w:bCs/>
          <w:color w:val="000000" w:themeColor="text1"/>
          <w:sz w:val="24"/>
          <w:szCs w:val="28"/>
        </w:rPr>
        <w:t>浦林成山（山东）轮胎有限公司</w:t>
      </w:r>
      <w:r w:rsidR="00883B1B" w:rsidRPr="00BC1138">
        <w:rPr>
          <w:rFonts w:cs="Arial" w:hint="eastAsia"/>
          <w:bCs/>
          <w:color w:val="000000" w:themeColor="text1"/>
          <w:sz w:val="24"/>
          <w:szCs w:val="28"/>
        </w:rPr>
        <w:t>厂内</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w:t>
      </w:r>
      <w:r w:rsidR="004B36CE">
        <w:rPr>
          <w:rFonts w:cs="Arial" w:hint="eastAsia"/>
          <w:bCs/>
          <w:sz w:val="28"/>
          <w:szCs w:val="28"/>
        </w:rPr>
        <w:t>及分项报价</w:t>
      </w:r>
      <w:r w:rsidRPr="00D37183">
        <w:rPr>
          <w:rFonts w:cs="Arial" w:hint="eastAsia"/>
          <w:bCs/>
          <w:sz w:val="28"/>
          <w:szCs w:val="28"/>
        </w:rPr>
        <w:t>：</w:t>
      </w:r>
      <w:r w:rsidRPr="002E2E6C">
        <w:rPr>
          <w:rFonts w:cs="Arial" w:hint="eastAsia"/>
          <w:bCs/>
          <w:sz w:val="24"/>
          <w:szCs w:val="28"/>
        </w:rPr>
        <w:t>包含但不限于满足工艺生产要求的配置。</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091"/>
        <w:gridCol w:w="1134"/>
        <w:gridCol w:w="1134"/>
        <w:gridCol w:w="992"/>
        <w:gridCol w:w="851"/>
        <w:gridCol w:w="1134"/>
        <w:gridCol w:w="4252"/>
      </w:tblGrid>
      <w:tr w:rsidR="004B36CE" w:rsidRPr="004B36CE" w:rsidTr="004B36CE">
        <w:trPr>
          <w:trHeight w:val="623"/>
          <w:jc w:val="center"/>
        </w:trPr>
        <w:tc>
          <w:tcPr>
            <w:tcW w:w="889" w:type="dxa"/>
            <w:shd w:val="clear" w:color="auto" w:fill="auto"/>
            <w:vAlign w:val="center"/>
          </w:tcPr>
          <w:p w:rsidR="004B36CE" w:rsidRPr="004B36CE" w:rsidRDefault="004B36CE" w:rsidP="00D37183">
            <w:pPr>
              <w:spacing w:line="360" w:lineRule="auto"/>
              <w:ind w:rightChars="16" w:right="34"/>
              <w:jc w:val="center"/>
            </w:pPr>
            <w:r w:rsidRPr="004B36CE">
              <w:rPr>
                <w:rFonts w:hint="eastAsia"/>
              </w:rPr>
              <w:t>序号</w:t>
            </w:r>
          </w:p>
        </w:tc>
        <w:tc>
          <w:tcPr>
            <w:tcW w:w="1091" w:type="dxa"/>
            <w:shd w:val="clear" w:color="auto" w:fill="auto"/>
            <w:vAlign w:val="center"/>
          </w:tcPr>
          <w:p w:rsidR="004B36CE" w:rsidRPr="004B36CE" w:rsidRDefault="004B36CE" w:rsidP="006F25E6">
            <w:pPr>
              <w:spacing w:line="360" w:lineRule="auto"/>
              <w:jc w:val="center"/>
            </w:pPr>
            <w:r w:rsidRPr="004B36CE">
              <w:rPr>
                <w:rFonts w:hint="eastAsia"/>
              </w:rPr>
              <w:t>名称</w:t>
            </w:r>
          </w:p>
        </w:tc>
        <w:tc>
          <w:tcPr>
            <w:tcW w:w="1134" w:type="dxa"/>
            <w:vAlign w:val="center"/>
          </w:tcPr>
          <w:p w:rsidR="004B36CE" w:rsidRPr="004B36CE" w:rsidRDefault="004B36CE" w:rsidP="006F25E6">
            <w:pPr>
              <w:spacing w:line="360" w:lineRule="auto"/>
              <w:jc w:val="center"/>
            </w:pPr>
            <w:r w:rsidRPr="004B36CE">
              <w:rPr>
                <w:rFonts w:hint="eastAsia"/>
              </w:rPr>
              <w:t>规格</w:t>
            </w:r>
          </w:p>
        </w:tc>
        <w:tc>
          <w:tcPr>
            <w:tcW w:w="1134" w:type="dxa"/>
            <w:shd w:val="clear" w:color="auto" w:fill="auto"/>
            <w:vAlign w:val="center"/>
          </w:tcPr>
          <w:p w:rsidR="004B36CE" w:rsidRPr="004B36CE" w:rsidRDefault="004B36CE" w:rsidP="006F25E6">
            <w:pPr>
              <w:spacing w:line="360" w:lineRule="auto"/>
              <w:jc w:val="center"/>
            </w:pPr>
            <w:r w:rsidRPr="004B36CE">
              <w:rPr>
                <w:rFonts w:hint="eastAsia"/>
              </w:rPr>
              <w:t>数量</w:t>
            </w:r>
          </w:p>
          <w:p w:rsidR="004B36CE" w:rsidRPr="004B36CE" w:rsidRDefault="004B36CE" w:rsidP="006F25E6">
            <w:pPr>
              <w:spacing w:line="360" w:lineRule="auto"/>
              <w:jc w:val="center"/>
            </w:pPr>
            <w:r w:rsidRPr="004B36CE">
              <w:rPr>
                <w:rFonts w:hint="eastAsia"/>
              </w:rPr>
              <w:t>（单位）</w:t>
            </w:r>
          </w:p>
        </w:tc>
        <w:tc>
          <w:tcPr>
            <w:tcW w:w="992" w:type="dxa"/>
            <w:vAlign w:val="center"/>
          </w:tcPr>
          <w:p w:rsidR="004B36CE" w:rsidRPr="004B36CE" w:rsidRDefault="004B36CE" w:rsidP="006F25E6">
            <w:pPr>
              <w:spacing w:line="360" w:lineRule="auto"/>
              <w:jc w:val="center"/>
            </w:pPr>
            <w:r w:rsidRPr="004B36CE">
              <w:rPr>
                <w:rFonts w:hint="eastAsia"/>
              </w:rPr>
              <w:t>型腔</w:t>
            </w:r>
          </w:p>
          <w:p w:rsidR="004B36CE" w:rsidRPr="004B36CE" w:rsidRDefault="004B36CE" w:rsidP="006F25E6">
            <w:pPr>
              <w:spacing w:line="360" w:lineRule="auto"/>
              <w:jc w:val="center"/>
            </w:pPr>
            <w:r w:rsidRPr="004B36CE">
              <w:rPr>
                <w:rFonts w:hint="eastAsia"/>
              </w:rPr>
              <w:t>数量</w:t>
            </w:r>
          </w:p>
        </w:tc>
        <w:tc>
          <w:tcPr>
            <w:tcW w:w="851" w:type="dxa"/>
            <w:vAlign w:val="center"/>
          </w:tcPr>
          <w:p w:rsidR="004B36CE" w:rsidRPr="004B36CE" w:rsidRDefault="004B36CE" w:rsidP="006F25E6">
            <w:pPr>
              <w:spacing w:line="360" w:lineRule="auto"/>
              <w:jc w:val="center"/>
            </w:pPr>
            <w:r w:rsidRPr="004B36CE">
              <w:rPr>
                <w:rFonts w:hint="eastAsia"/>
              </w:rPr>
              <w:t>模芯</w:t>
            </w:r>
          </w:p>
          <w:p w:rsidR="004B36CE" w:rsidRPr="004B36CE" w:rsidRDefault="004B36CE" w:rsidP="006F25E6">
            <w:pPr>
              <w:spacing w:line="360" w:lineRule="auto"/>
              <w:jc w:val="center"/>
            </w:pPr>
            <w:r w:rsidRPr="004B36CE">
              <w:rPr>
                <w:rFonts w:hint="eastAsia"/>
              </w:rPr>
              <w:t>数量</w:t>
            </w:r>
          </w:p>
        </w:tc>
        <w:tc>
          <w:tcPr>
            <w:tcW w:w="1134" w:type="dxa"/>
          </w:tcPr>
          <w:p w:rsidR="004B36CE" w:rsidRDefault="004B36CE" w:rsidP="006F25E6">
            <w:pPr>
              <w:spacing w:line="360" w:lineRule="auto"/>
              <w:jc w:val="center"/>
            </w:pPr>
            <w:r>
              <w:rPr>
                <w:rFonts w:hint="eastAsia"/>
              </w:rPr>
              <w:t>总价</w:t>
            </w:r>
          </w:p>
          <w:p w:rsidR="004B36CE" w:rsidRPr="004B36CE" w:rsidRDefault="004B36CE" w:rsidP="006F25E6">
            <w:pPr>
              <w:spacing w:line="360" w:lineRule="auto"/>
              <w:jc w:val="center"/>
            </w:pPr>
            <w:r>
              <w:rPr>
                <w:rFonts w:hint="eastAsia"/>
              </w:rPr>
              <w:t>（元）</w:t>
            </w:r>
          </w:p>
        </w:tc>
        <w:tc>
          <w:tcPr>
            <w:tcW w:w="4252" w:type="dxa"/>
            <w:vAlign w:val="center"/>
          </w:tcPr>
          <w:p w:rsidR="004B36CE" w:rsidRPr="004B36CE" w:rsidRDefault="004B36CE" w:rsidP="006F25E6">
            <w:pPr>
              <w:spacing w:line="360" w:lineRule="auto"/>
              <w:jc w:val="center"/>
            </w:pPr>
            <w:r w:rsidRPr="004B36CE">
              <w:rPr>
                <w:rFonts w:hint="eastAsia"/>
              </w:rPr>
              <w:t>备注</w:t>
            </w:r>
          </w:p>
        </w:tc>
      </w:tr>
      <w:tr w:rsidR="004B36CE" w:rsidRPr="004B36CE" w:rsidTr="004B36CE">
        <w:trPr>
          <w:trHeight w:val="726"/>
          <w:jc w:val="center"/>
        </w:trPr>
        <w:tc>
          <w:tcPr>
            <w:tcW w:w="889" w:type="dxa"/>
            <w:shd w:val="clear" w:color="auto" w:fill="auto"/>
            <w:vAlign w:val="center"/>
          </w:tcPr>
          <w:p w:rsidR="004B36CE" w:rsidRPr="004B36CE" w:rsidRDefault="004B36CE" w:rsidP="00D37183">
            <w:pPr>
              <w:spacing w:line="360" w:lineRule="auto"/>
              <w:jc w:val="center"/>
              <w:rPr>
                <w:rFonts w:cs="Times New Roman"/>
                <w:szCs w:val="24"/>
              </w:rPr>
            </w:pPr>
            <w:r w:rsidRPr="004B36CE">
              <w:rPr>
                <w:rFonts w:cs="Times New Roman" w:hint="eastAsia"/>
                <w:szCs w:val="24"/>
              </w:rPr>
              <w:t>1</w:t>
            </w:r>
          </w:p>
        </w:tc>
        <w:tc>
          <w:tcPr>
            <w:tcW w:w="1091" w:type="dxa"/>
            <w:vMerge w:val="restart"/>
            <w:shd w:val="clear" w:color="auto" w:fill="auto"/>
            <w:vAlign w:val="center"/>
          </w:tcPr>
          <w:p w:rsidR="004B36CE" w:rsidRPr="004B36CE" w:rsidRDefault="004B36CE" w:rsidP="007E2368">
            <w:pPr>
              <w:spacing w:line="360" w:lineRule="auto"/>
              <w:ind w:left="0" w:firstLine="0"/>
              <w:jc w:val="center"/>
              <w:rPr>
                <w:rFonts w:cs="Times New Roman"/>
                <w:szCs w:val="24"/>
              </w:rPr>
            </w:pPr>
            <w:r w:rsidRPr="004B36CE">
              <w:rPr>
                <w:rFonts w:cs="Times New Roman" w:hint="eastAsia"/>
                <w:szCs w:val="24"/>
              </w:rPr>
              <w:t>空气弹簧硫化模具</w:t>
            </w:r>
          </w:p>
        </w:tc>
        <w:tc>
          <w:tcPr>
            <w:tcW w:w="1134" w:type="dxa"/>
            <w:vAlign w:val="center"/>
          </w:tcPr>
          <w:p w:rsidR="004B36CE" w:rsidRPr="004B36CE" w:rsidRDefault="004B36CE" w:rsidP="00DA5FC3">
            <w:pPr>
              <w:spacing w:line="360" w:lineRule="auto"/>
              <w:jc w:val="center"/>
              <w:rPr>
                <w:rFonts w:cs="Times New Roman"/>
                <w:szCs w:val="24"/>
              </w:rPr>
            </w:pPr>
            <w:r w:rsidRPr="004B36CE">
              <w:rPr>
                <w:rFonts w:cs="Times New Roman" w:hint="eastAsia"/>
                <w:szCs w:val="24"/>
              </w:rPr>
              <w:t>1</w:t>
            </w:r>
            <w:r w:rsidRPr="004B36CE">
              <w:rPr>
                <w:rFonts w:cs="Times New Roman"/>
                <w:szCs w:val="24"/>
              </w:rPr>
              <w:t>SV3650</w:t>
            </w:r>
          </w:p>
        </w:tc>
        <w:tc>
          <w:tcPr>
            <w:tcW w:w="1134" w:type="dxa"/>
            <w:shd w:val="clear" w:color="auto" w:fill="auto"/>
            <w:vAlign w:val="center"/>
          </w:tcPr>
          <w:p w:rsidR="004B36CE" w:rsidRPr="004B36CE" w:rsidRDefault="004B36CE" w:rsidP="00DA5FC3">
            <w:pPr>
              <w:spacing w:line="360" w:lineRule="auto"/>
              <w:jc w:val="center"/>
              <w:rPr>
                <w:rFonts w:cs="Times New Roman"/>
                <w:szCs w:val="24"/>
              </w:rPr>
            </w:pPr>
            <w:r w:rsidRPr="004B36CE">
              <w:rPr>
                <w:rFonts w:cs="Times New Roman" w:hint="eastAsia"/>
                <w:szCs w:val="24"/>
              </w:rPr>
              <w:t>1套</w:t>
            </w:r>
          </w:p>
        </w:tc>
        <w:tc>
          <w:tcPr>
            <w:tcW w:w="992" w:type="dxa"/>
            <w:vMerge w:val="restart"/>
            <w:vAlign w:val="center"/>
          </w:tcPr>
          <w:p w:rsidR="004B36CE" w:rsidRPr="004B36CE" w:rsidRDefault="004B36CE" w:rsidP="007E2368">
            <w:pPr>
              <w:spacing w:line="360" w:lineRule="auto"/>
              <w:ind w:left="346" w:hangingChars="165" w:hanging="346"/>
              <w:jc w:val="center"/>
              <w:rPr>
                <w:rFonts w:cs="Times New Roman"/>
                <w:szCs w:val="24"/>
              </w:rPr>
            </w:pPr>
            <w:r w:rsidRPr="004B36CE">
              <w:rPr>
                <w:rFonts w:cs="Times New Roman" w:hint="eastAsia"/>
                <w:szCs w:val="24"/>
              </w:rPr>
              <w:t>4腔</w:t>
            </w:r>
          </w:p>
        </w:tc>
        <w:tc>
          <w:tcPr>
            <w:tcW w:w="851" w:type="dxa"/>
            <w:vMerge w:val="restart"/>
            <w:vAlign w:val="center"/>
          </w:tcPr>
          <w:p w:rsidR="004B36CE" w:rsidRPr="004B36CE" w:rsidRDefault="004B36CE" w:rsidP="007E2368">
            <w:pPr>
              <w:spacing w:line="360" w:lineRule="auto"/>
              <w:ind w:left="346" w:hangingChars="165" w:hanging="346"/>
              <w:jc w:val="center"/>
              <w:rPr>
                <w:rFonts w:cs="Times New Roman"/>
                <w:szCs w:val="24"/>
              </w:rPr>
            </w:pPr>
            <w:r w:rsidRPr="004B36CE">
              <w:rPr>
                <w:rFonts w:cs="Times New Roman" w:hint="eastAsia"/>
                <w:szCs w:val="24"/>
              </w:rPr>
              <w:t>1套</w:t>
            </w:r>
          </w:p>
        </w:tc>
        <w:tc>
          <w:tcPr>
            <w:tcW w:w="1134" w:type="dxa"/>
          </w:tcPr>
          <w:p w:rsidR="004B36CE" w:rsidRPr="004B36CE" w:rsidRDefault="004B36CE" w:rsidP="007E2368">
            <w:pPr>
              <w:spacing w:line="360" w:lineRule="auto"/>
              <w:ind w:left="0" w:firstLineChars="200" w:firstLine="420"/>
              <w:jc w:val="left"/>
              <w:rPr>
                <w:rFonts w:cs="Times New Roman"/>
                <w:szCs w:val="24"/>
              </w:rPr>
            </w:pPr>
          </w:p>
        </w:tc>
        <w:tc>
          <w:tcPr>
            <w:tcW w:w="4252" w:type="dxa"/>
            <w:vMerge w:val="restart"/>
            <w:vAlign w:val="center"/>
          </w:tcPr>
          <w:p w:rsidR="004B36CE" w:rsidRPr="004B36CE" w:rsidRDefault="004B36CE" w:rsidP="007E2368">
            <w:pPr>
              <w:spacing w:line="360" w:lineRule="auto"/>
              <w:ind w:left="0" w:firstLineChars="200" w:firstLine="420"/>
              <w:jc w:val="left"/>
              <w:rPr>
                <w:rFonts w:cs="Times New Roman"/>
                <w:szCs w:val="24"/>
              </w:rPr>
            </w:pPr>
            <w:r w:rsidRPr="004B36CE">
              <w:rPr>
                <w:rFonts w:cs="Times New Roman" w:hint="eastAsia"/>
                <w:szCs w:val="24"/>
              </w:rPr>
              <w:t>模具适用于带侧拉结构的平板硫化机使用，模具包含模芯、胶囊硫化堵头及进气嘴等全部配件，产品内外花纹按照样品加工，模具安装吊装组件，便于更换模具。</w:t>
            </w:r>
          </w:p>
        </w:tc>
      </w:tr>
      <w:tr w:rsidR="004B36CE" w:rsidRPr="004B36CE" w:rsidTr="004B36CE">
        <w:trPr>
          <w:trHeight w:val="726"/>
          <w:jc w:val="center"/>
        </w:trPr>
        <w:tc>
          <w:tcPr>
            <w:tcW w:w="889" w:type="dxa"/>
            <w:shd w:val="clear" w:color="auto" w:fill="auto"/>
            <w:vAlign w:val="center"/>
          </w:tcPr>
          <w:p w:rsidR="004B36CE" w:rsidRPr="004B36CE" w:rsidRDefault="004B36CE" w:rsidP="00D37183">
            <w:pPr>
              <w:spacing w:line="360" w:lineRule="auto"/>
              <w:jc w:val="center"/>
              <w:rPr>
                <w:rFonts w:cs="Times New Roman"/>
                <w:szCs w:val="24"/>
              </w:rPr>
            </w:pPr>
            <w:r w:rsidRPr="004B36CE">
              <w:rPr>
                <w:rFonts w:cs="Times New Roman" w:hint="eastAsia"/>
                <w:szCs w:val="24"/>
              </w:rPr>
              <w:t>2</w:t>
            </w:r>
          </w:p>
        </w:tc>
        <w:tc>
          <w:tcPr>
            <w:tcW w:w="1091" w:type="dxa"/>
            <w:vMerge/>
            <w:shd w:val="clear" w:color="auto" w:fill="auto"/>
            <w:vAlign w:val="center"/>
          </w:tcPr>
          <w:p w:rsidR="004B36CE" w:rsidRPr="004B36CE" w:rsidRDefault="004B36CE" w:rsidP="00120D1E">
            <w:pPr>
              <w:spacing w:line="360" w:lineRule="auto"/>
              <w:jc w:val="center"/>
              <w:rPr>
                <w:rFonts w:cs="Times New Roman"/>
                <w:szCs w:val="24"/>
              </w:rPr>
            </w:pPr>
          </w:p>
        </w:tc>
        <w:tc>
          <w:tcPr>
            <w:tcW w:w="1134" w:type="dxa"/>
            <w:vAlign w:val="center"/>
          </w:tcPr>
          <w:p w:rsidR="004B36CE" w:rsidRPr="004B36CE" w:rsidRDefault="004B36CE" w:rsidP="00DA5FC3">
            <w:pPr>
              <w:spacing w:line="360" w:lineRule="auto"/>
              <w:jc w:val="center"/>
              <w:rPr>
                <w:rFonts w:cs="Times New Roman"/>
                <w:szCs w:val="24"/>
              </w:rPr>
            </w:pPr>
            <w:r w:rsidRPr="004B36CE">
              <w:rPr>
                <w:rFonts w:cs="Times New Roman" w:hint="eastAsia"/>
                <w:szCs w:val="24"/>
              </w:rPr>
              <w:t>1</w:t>
            </w:r>
            <w:r w:rsidRPr="004B36CE">
              <w:rPr>
                <w:rFonts w:cs="Times New Roman"/>
                <w:szCs w:val="24"/>
              </w:rPr>
              <w:t>SV3651</w:t>
            </w:r>
          </w:p>
        </w:tc>
        <w:tc>
          <w:tcPr>
            <w:tcW w:w="1134" w:type="dxa"/>
            <w:shd w:val="clear" w:color="auto" w:fill="auto"/>
            <w:vAlign w:val="center"/>
          </w:tcPr>
          <w:p w:rsidR="004B36CE" w:rsidRPr="004B36CE" w:rsidRDefault="004B36CE" w:rsidP="00DA5FC3">
            <w:pPr>
              <w:spacing w:line="360" w:lineRule="auto"/>
              <w:jc w:val="center"/>
              <w:rPr>
                <w:rFonts w:cs="Times New Roman"/>
                <w:szCs w:val="24"/>
              </w:rPr>
            </w:pPr>
            <w:r w:rsidRPr="004B36CE">
              <w:rPr>
                <w:rFonts w:cs="Times New Roman" w:hint="eastAsia"/>
                <w:szCs w:val="24"/>
              </w:rPr>
              <w:t>1套</w:t>
            </w:r>
          </w:p>
        </w:tc>
        <w:tc>
          <w:tcPr>
            <w:tcW w:w="992" w:type="dxa"/>
            <w:vMerge/>
            <w:vAlign w:val="center"/>
          </w:tcPr>
          <w:p w:rsidR="004B36CE" w:rsidRPr="004B36CE" w:rsidRDefault="004B36CE" w:rsidP="00250076">
            <w:pPr>
              <w:spacing w:line="360" w:lineRule="auto"/>
              <w:ind w:left="0" w:firstLineChars="200" w:firstLine="420"/>
              <w:jc w:val="left"/>
              <w:rPr>
                <w:rFonts w:cs="Times New Roman"/>
                <w:szCs w:val="24"/>
              </w:rPr>
            </w:pPr>
          </w:p>
        </w:tc>
        <w:tc>
          <w:tcPr>
            <w:tcW w:w="851" w:type="dxa"/>
            <w:vMerge/>
            <w:vAlign w:val="center"/>
          </w:tcPr>
          <w:p w:rsidR="004B36CE" w:rsidRPr="004B36CE" w:rsidRDefault="004B36CE" w:rsidP="00250076">
            <w:pPr>
              <w:spacing w:line="360" w:lineRule="auto"/>
              <w:ind w:left="0" w:firstLineChars="200" w:firstLine="420"/>
              <w:jc w:val="left"/>
              <w:rPr>
                <w:rFonts w:cs="Times New Roman"/>
                <w:szCs w:val="24"/>
              </w:rPr>
            </w:pPr>
          </w:p>
        </w:tc>
        <w:tc>
          <w:tcPr>
            <w:tcW w:w="1134" w:type="dxa"/>
          </w:tcPr>
          <w:p w:rsidR="004B36CE" w:rsidRPr="004B36CE" w:rsidRDefault="004B36CE" w:rsidP="00250076">
            <w:pPr>
              <w:spacing w:line="360" w:lineRule="auto"/>
              <w:ind w:left="0" w:firstLineChars="200" w:firstLine="420"/>
              <w:jc w:val="left"/>
              <w:rPr>
                <w:rFonts w:cs="Times New Roman"/>
                <w:szCs w:val="24"/>
              </w:rPr>
            </w:pPr>
          </w:p>
        </w:tc>
        <w:tc>
          <w:tcPr>
            <w:tcW w:w="4252" w:type="dxa"/>
            <w:vMerge/>
            <w:vAlign w:val="center"/>
          </w:tcPr>
          <w:p w:rsidR="004B36CE" w:rsidRPr="004B36CE" w:rsidRDefault="004B36CE" w:rsidP="00250076">
            <w:pPr>
              <w:spacing w:line="360" w:lineRule="auto"/>
              <w:ind w:left="0" w:firstLineChars="200" w:firstLine="420"/>
              <w:jc w:val="left"/>
              <w:rPr>
                <w:rFonts w:cs="Times New Roman"/>
                <w:szCs w:val="24"/>
              </w:rPr>
            </w:pPr>
          </w:p>
        </w:tc>
      </w:tr>
      <w:tr w:rsidR="004B36CE" w:rsidRPr="004B36CE" w:rsidTr="004B36CE">
        <w:trPr>
          <w:trHeight w:val="726"/>
          <w:jc w:val="center"/>
        </w:trPr>
        <w:tc>
          <w:tcPr>
            <w:tcW w:w="889" w:type="dxa"/>
            <w:shd w:val="clear" w:color="auto" w:fill="auto"/>
            <w:vAlign w:val="center"/>
          </w:tcPr>
          <w:p w:rsidR="004B36CE" w:rsidRPr="004B36CE" w:rsidRDefault="004B36CE" w:rsidP="00D37183">
            <w:pPr>
              <w:spacing w:line="360" w:lineRule="auto"/>
              <w:jc w:val="center"/>
              <w:rPr>
                <w:rFonts w:cs="Times New Roman"/>
                <w:szCs w:val="24"/>
              </w:rPr>
            </w:pPr>
            <w:r w:rsidRPr="004B36CE">
              <w:rPr>
                <w:rFonts w:cs="Times New Roman" w:hint="eastAsia"/>
                <w:szCs w:val="24"/>
              </w:rPr>
              <w:t>3</w:t>
            </w:r>
          </w:p>
        </w:tc>
        <w:tc>
          <w:tcPr>
            <w:tcW w:w="1091" w:type="dxa"/>
            <w:vMerge/>
            <w:shd w:val="clear" w:color="auto" w:fill="auto"/>
            <w:vAlign w:val="center"/>
          </w:tcPr>
          <w:p w:rsidR="004B36CE" w:rsidRPr="004B36CE" w:rsidRDefault="004B36CE" w:rsidP="00120D1E">
            <w:pPr>
              <w:spacing w:line="360" w:lineRule="auto"/>
              <w:jc w:val="center"/>
              <w:rPr>
                <w:rFonts w:cs="Times New Roman"/>
                <w:szCs w:val="24"/>
              </w:rPr>
            </w:pPr>
          </w:p>
        </w:tc>
        <w:tc>
          <w:tcPr>
            <w:tcW w:w="1134" w:type="dxa"/>
            <w:vAlign w:val="center"/>
          </w:tcPr>
          <w:p w:rsidR="004B36CE" w:rsidRPr="004B36CE" w:rsidRDefault="004B36CE" w:rsidP="00DA5FC3">
            <w:pPr>
              <w:spacing w:line="360" w:lineRule="auto"/>
              <w:jc w:val="center"/>
              <w:rPr>
                <w:rFonts w:cs="Times New Roman"/>
                <w:szCs w:val="24"/>
              </w:rPr>
            </w:pPr>
            <w:r w:rsidRPr="004B36CE">
              <w:rPr>
                <w:rFonts w:cs="Times New Roman" w:hint="eastAsia"/>
                <w:szCs w:val="24"/>
              </w:rPr>
              <w:t>1</w:t>
            </w:r>
            <w:r w:rsidRPr="004B36CE">
              <w:rPr>
                <w:rFonts w:cs="Times New Roman"/>
                <w:szCs w:val="24"/>
              </w:rPr>
              <w:t>SV3400</w:t>
            </w:r>
          </w:p>
        </w:tc>
        <w:tc>
          <w:tcPr>
            <w:tcW w:w="1134" w:type="dxa"/>
            <w:shd w:val="clear" w:color="auto" w:fill="auto"/>
            <w:vAlign w:val="center"/>
          </w:tcPr>
          <w:p w:rsidR="004B36CE" w:rsidRPr="004B36CE" w:rsidRDefault="004B36CE" w:rsidP="00DA5FC3">
            <w:pPr>
              <w:spacing w:line="360" w:lineRule="auto"/>
              <w:jc w:val="center"/>
              <w:rPr>
                <w:rFonts w:cs="Times New Roman"/>
                <w:szCs w:val="24"/>
              </w:rPr>
            </w:pPr>
            <w:r w:rsidRPr="004B36CE">
              <w:rPr>
                <w:rFonts w:cs="Times New Roman" w:hint="eastAsia"/>
                <w:szCs w:val="24"/>
              </w:rPr>
              <w:t>1套</w:t>
            </w:r>
          </w:p>
        </w:tc>
        <w:tc>
          <w:tcPr>
            <w:tcW w:w="992" w:type="dxa"/>
            <w:vMerge/>
            <w:vAlign w:val="center"/>
          </w:tcPr>
          <w:p w:rsidR="004B36CE" w:rsidRPr="004B36CE" w:rsidRDefault="004B36CE" w:rsidP="00250076">
            <w:pPr>
              <w:spacing w:line="360" w:lineRule="auto"/>
              <w:ind w:left="0" w:firstLineChars="200" w:firstLine="420"/>
              <w:jc w:val="left"/>
              <w:rPr>
                <w:rFonts w:cs="Times New Roman"/>
                <w:szCs w:val="24"/>
              </w:rPr>
            </w:pPr>
          </w:p>
        </w:tc>
        <w:tc>
          <w:tcPr>
            <w:tcW w:w="851" w:type="dxa"/>
            <w:vMerge/>
            <w:vAlign w:val="center"/>
          </w:tcPr>
          <w:p w:rsidR="004B36CE" w:rsidRPr="004B36CE" w:rsidRDefault="004B36CE" w:rsidP="00250076">
            <w:pPr>
              <w:spacing w:line="360" w:lineRule="auto"/>
              <w:ind w:left="0" w:firstLineChars="200" w:firstLine="420"/>
              <w:jc w:val="left"/>
              <w:rPr>
                <w:rFonts w:cs="Times New Roman"/>
                <w:szCs w:val="24"/>
              </w:rPr>
            </w:pPr>
          </w:p>
        </w:tc>
        <w:tc>
          <w:tcPr>
            <w:tcW w:w="1134" w:type="dxa"/>
          </w:tcPr>
          <w:p w:rsidR="004B36CE" w:rsidRPr="004B36CE" w:rsidRDefault="004B36CE" w:rsidP="00250076">
            <w:pPr>
              <w:spacing w:line="360" w:lineRule="auto"/>
              <w:ind w:left="0" w:firstLineChars="200" w:firstLine="420"/>
              <w:jc w:val="left"/>
              <w:rPr>
                <w:rFonts w:cs="Times New Roman"/>
                <w:szCs w:val="24"/>
              </w:rPr>
            </w:pPr>
          </w:p>
        </w:tc>
        <w:tc>
          <w:tcPr>
            <w:tcW w:w="4252" w:type="dxa"/>
            <w:vMerge/>
            <w:vAlign w:val="center"/>
          </w:tcPr>
          <w:p w:rsidR="004B36CE" w:rsidRPr="004B36CE" w:rsidRDefault="004B36CE" w:rsidP="00250076">
            <w:pPr>
              <w:spacing w:line="360" w:lineRule="auto"/>
              <w:ind w:left="0" w:firstLineChars="200" w:firstLine="420"/>
              <w:jc w:val="left"/>
              <w:rPr>
                <w:rFonts w:cs="Times New Roman"/>
                <w:szCs w:val="24"/>
              </w:rPr>
            </w:pPr>
          </w:p>
        </w:tc>
      </w:tr>
      <w:tr w:rsidR="004B36CE" w:rsidRPr="004B36CE" w:rsidTr="004B36CE">
        <w:trPr>
          <w:trHeight w:val="726"/>
          <w:jc w:val="center"/>
        </w:trPr>
        <w:tc>
          <w:tcPr>
            <w:tcW w:w="889" w:type="dxa"/>
            <w:shd w:val="clear" w:color="auto" w:fill="auto"/>
            <w:vAlign w:val="center"/>
          </w:tcPr>
          <w:p w:rsidR="004B36CE" w:rsidRPr="004B36CE" w:rsidRDefault="004B36CE" w:rsidP="00D37183">
            <w:pPr>
              <w:spacing w:line="360" w:lineRule="auto"/>
              <w:jc w:val="center"/>
              <w:rPr>
                <w:rFonts w:cs="Times New Roman"/>
                <w:szCs w:val="24"/>
              </w:rPr>
            </w:pPr>
            <w:r w:rsidRPr="004B36CE">
              <w:rPr>
                <w:rFonts w:cs="Times New Roman" w:hint="eastAsia"/>
                <w:szCs w:val="24"/>
              </w:rPr>
              <w:t>4</w:t>
            </w:r>
          </w:p>
        </w:tc>
        <w:tc>
          <w:tcPr>
            <w:tcW w:w="1091" w:type="dxa"/>
            <w:vMerge/>
            <w:shd w:val="clear" w:color="auto" w:fill="auto"/>
            <w:vAlign w:val="center"/>
          </w:tcPr>
          <w:p w:rsidR="004B36CE" w:rsidRPr="004B36CE" w:rsidRDefault="004B36CE" w:rsidP="00120D1E">
            <w:pPr>
              <w:spacing w:line="360" w:lineRule="auto"/>
              <w:jc w:val="center"/>
              <w:rPr>
                <w:rFonts w:cs="Times New Roman"/>
                <w:szCs w:val="24"/>
              </w:rPr>
            </w:pPr>
          </w:p>
        </w:tc>
        <w:tc>
          <w:tcPr>
            <w:tcW w:w="1134" w:type="dxa"/>
            <w:vAlign w:val="center"/>
          </w:tcPr>
          <w:p w:rsidR="004B36CE" w:rsidRPr="004B36CE" w:rsidRDefault="004B36CE" w:rsidP="00DA5FC3">
            <w:pPr>
              <w:spacing w:line="360" w:lineRule="auto"/>
              <w:jc w:val="center"/>
              <w:rPr>
                <w:rFonts w:cs="Times New Roman"/>
                <w:szCs w:val="24"/>
              </w:rPr>
            </w:pPr>
            <w:r w:rsidRPr="004B36CE">
              <w:rPr>
                <w:rFonts w:cs="Times New Roman" w:hint="eastAsia"/>
                <w:szCs w:val="24"/>
              </w:rPr>
              <w:t>1</w:t>
            </w:r>
            <w:r w:rsidRPr="004B36CE">
              <w:rPr>
                <w:rFonts w:cs="Times New Roman"/>
                <w:szCs w:val="24"/>
              </w:rPr>
              <w:t>SV3200</w:t>
            </w:r>
          </w:p>
        </w:tc>
        <w:tc>
          <w:tcPr>
            <w:tcW w:w="1134" w:type="dxa"/>
            <w:shd w:val="clear" w:color="auto" w:fill="auto"/>
            <w:vAlign w:val="center"/>
          </w:tcPr>
          <w:p w:rsidR="004B36CE" w:rsidRPr="004B36CE" w:rsidRDefault="004B36CE" w:rsidP="00DA5FC3">
            <w:pPr>
              <w:spacing w:line="360" w:lineRule="auto"/>
              <w:jc w:val="center"/>
              <w:rPr>
                <w:rFonts w:cs="Times New Roman"/>
                <w:szCs w:val="24"/>
              </w:rPr>
            </w:pPr>
            <w:r w:rsidRPr="004B36CE">
              <w:rPr>
                <w:rFonts w:cs="Times New Roman" w:hint="eastAsia"/>
                <w:szCs w:val="24"/>
              </w:rPr>
              <w:t>1套</w:t>
            </w:r>
          </w:p>
        </w:tc>
        <w:tc>
          <w:tcPr>
            <w:tcW w:w="992" w:type="dxa"/>
            <w:vAlign w:val="center"/>
          </w:tcPr>
          <w:p w:rsidR="004B36CE" w:rsidRPr="004B36CE" w:rsidRDefault="004B36CE" w:rsidP="007E2368">
            <w:pPr>
              <w:spacing w:line="360" w:lineRule="auto"/>
              <w:ind w:left="346" w:hangingChars="165" w:hanging="346"/>
              <w:jc w:val="center"/>
              <w:rPr>
                <w:rFonts w:cs="Times New Roman"/>
                <w:szCs w:val="24"/>
              </w:rPr>
            </w:pPr>
            <w:r w:rsidRPr="004B36CE">
              <w:rPr>
                <w:rFonts w:cs="Times New Roman" w:hint="eastAsia"/>
                <w:szCs w:val="24"/>
              </w:rPr>
              <w:t>5腔</w:t>
            </w:r>
          </w:p>
        </w:tc>
        <w:tc>
          <w:tcPr>
            <w:tcW w:w="851" w:type="dxa"/>
            <w:vAlign w:val="center"/>
          </w:tcPr>
          <w:p w:rsidR="004B36CE" w:rsidRPr="004B36CE" w:rsidRDefault="004B36CE" w:rsidP="00041994">
            <w:pPr>
              <w:spacing w:line="360" w:lineRule="auto"/>
              <w:ind w:leftChars="100" w:hangingChars="89" w:hanging="187"/>
              <w:jc w:val="left"/>
              <w:rPr>
                <w:rFonts w:cs="Times New Roman"/>
                <w:szCs w:val="24"/>
              </w:rPr>
            </w:pPr>
            <w:r w:rsidRPr="004B36CE">
              <w:rPr>
                <w:rFonts w:cs="Times New Roman" w:hint="eastAsia"/>
                <w:szCs w:val="24"/>
              </w:rPr>
              <w:t>/</w:t>
            </w:r>
          </w:p>
        </w:tc>
        <w:tc>
          <w:tcPr>
            <w:tcW w:w="1134" w:type="dxa"/>
          </w:tcPr>
          <w:p w:rsidR="004B36CE" w:rsidRPr="004B36CE" w:rsidRDefault="004B36CE" w:rsidP="00250076">
            <w:pPr>
              <w:spacing w:line="360" w:lineRule="auto"/>
              <w:ind w:left="0" w:firstLineChars="200" w:firstLine="420"/>
              <w:jc w:val="left"/>
              <w:rPr>
                <w:rFonts w:cs="Times New Roman"/>
                <w:szCs w:val="24"/>
              </w:rPr>
            </w:pPr>
          </w:p>
        </w:tc>
        <w:tc>
          <w:tcPr>
            <w:tcW w:w="4252" w:type="dxa"/>
            <w:vMerge/>
            <w:vAlign w:val="center"/>
          </w:tcPr>
          <w:p w:rsidR="004B36CE" w:rsidRPr="004B36CE" w:rsidRDefault="004B36CE" w:rsidP="00250076">
            <w:pPr>
              <w:spacing w:line="360" w:lineRule="auto"/>
              <w:ind w:left="0" w:firstLineChars="200" w:firstLine="420"/>
              <w:jc w:val="left"/>
              <w:rPr>
                <w:rFonts w:cs="Times New Roman"/>
                <w:szCs w:val="24"/>
              </w:rPr>
            </w:pP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091A07"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w:t>
      </w:r>
      <w:r w:rsidR="00AA5B21">
        <w:rPr>
          <w:rFonts w:cs="Times New Roman" w:hint="eastAsia"/>
          <w:bCs/>
          <w:sz w:val="28"/>
          <w:szCs w:val="24"/>
        </w:rPr>
        <w:t>安装条件</w:t>
      </w:r>
    </w:p>
    <w:p w:rsidR="00AA5B21" w:rsidRDefault="007468E8" w:rsidP="00AA5B21">
      <w:pPr>
        <w:numPr>
          <w:ilvl w:val="0"/>
          <w:numId w:val="26"/>
        </w:numPr>
        <w:spacing w:line="360" w:lineRule="auto"/>
        <w:jc w:val="left"/>
        <w:rPr>
          <w:rFonts w:cs="Times New Roman"/>
          <w:sz w:val="24"/>
          <w:szCs w:val="20"/>
        </w:rPr>
      </w:pPr>
      <w:r>
        <w:rPr>
          <w:rFonts w:cs="Times New Roman" w:hint="eastAsia"/>
          <w:sz w:val="24"/>
          <w:szCs w:val="20"/>
        </w:rPr>
        <w:t>适用</w:t>
      </w:r>
      <w:r w:rsidR="00091A07">
        <w:rPr>
          <w:rFonts w:cs="Times New Roman" w:hint="eastAsia"/>
          <w:sz w:val="24"/>
          <w:szCs w:val="20"/>
        </w:rPr>
        <w:t>模具</w:t>
      </w:r>
      <w:r>
        <w:rPr>
          <w:rFonts w:cs="Times New Roman" w:hint="eastAsia"/>
          <w:sz w:val="24"/>
          <w:szCs w:val="20"/>
        </w:rPr>
        <w:t>：带分模机构的平板硫化机</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rsidR="00FE632A" w:rsidRPr="004F6F4A" w:rsidRDefault="007468E8"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产品</w:t>
      </w:r>
      <w:r w:rsidR="00AA5B21">
        <w:rPr>
          <w:rFonts w:cs="Times New Roman" w:hint="eastAsia"/>
          <w:bCs/>
          <w:sz w:val="28"/>
          <w:szCs w:val="24"/>
        </w:rPr>
        <w:t>参数</w:t>
      </w:r>
    </w:p>
    <w:p w:rsidR="00AA5B21" w:rsidRDefault="007468E8" w:rsidP="00B0535C">
      <w:pPr>
        <w:numPr>
          <w:ilvl w:val="0"/>
          <w:numId w:val="37"/>
        </w:numPr>
        <w:spacing w:line="360" w:lineRule="auto"/>
        <w:jc w:val="left"/>
        <w:rPr>
          <w:rFonts w:cs="Times New Roman"/>
          <w:sz w:val="24"/>
          <w:szCs w:val="20"/>
        </w:rPr>
      </w:pPr>
      <w:r>
        <w:rPr>
          <w:rFonts w:cs="Times New Roman" w:hint="eastAsia"/>
          <w:sz w:val="24"/>
          <w:szCs w:val="20"/>
        </w:rPr>
        <w:t>产品外观参数：附图</w:t>
      </w:r>
    </w:p>
    <w:p w:rsidR="00120D1E" w:rsidRDefault="004B36CE" w:rsidP="004B36CE">
      <w:pPr>
        <w:spacing w:line="360" w:lineRule="auto"/>
        <w:ind w:left="0" w:firstLine="0"/>
        <w:jc w:val="center"/>
        <w:rPr>
          <w:rFonts w:cs="Times New Roman"/>
          <w:noProof/>
          <w:sz w:val="24"/>
          <w:szCs w:val="20"/>
        </w:rPr>
      </w:pPr>
      <w:r w:rsidRPr="004B36CE">
        <w:rPr>
          <w:rFonts w:cs="Times New Roman"/>
          <w:noProof/>
          <w:sz w:val="24"/>
          <w:szCs w:val="20"/>
        </w:rPr>
        <w:lastRenderedPageBreak/>
        <w:drawing>
          <wp:inline distT="0" distB="0" distL="0" distR="0">
            <wp:extent cx="4000500" cy="1744815"/>
            <wp:effectExtent l="0" t="0" r="0" b="8255"/>
            <wp:docPr id="2" name="图片 2" descr="C:\Users\jbzhao\AppData\Roaming\DingTalk\605952338_v2\resource_cache\70\709bbcc7cc1064e94361c41e27880b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zhao\AppData\Roaming\DingTalk\605952338_v2\resource_cache\70\709bbcc7cc1064e94361c41e27880b1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4109" cy="1763835"/>
                    </a:xfrm>
                    <a:prstGeom prst="rect">
                      <a:avLst/>
                    </a:prstGeom>
                    <a:noFill/>
                    <a:ln>
                      <a:noFill/>
                    </a:ln>
                  </pic:spPr>
                </pic:pic>
              </a:graphicData>
            </a:graphic>
          </wp:inline>
        </w:drawing>
      </w:r>
    </w:p>
    <w:p w:rsidR="007468E8" w:rsidRDefault="00D27952" w:rsidP="003076DB">
      <w:pPr>
        <w:spacing w:line="360" w:lineRule="auto"/>
        <w:ind w:left="987" w:firstLine="0"/>
        <w:jc w:val="center"/>
        <w:rPr>
          <w:rFonts w:cs="Times New Roman"/>
          <w:sz w:val="24"/>
          <w:szCs w:val="20"/>
        </w:rPr>
      </w:pPr>
      <w:r>
        <w:rPr>
          <w:rFonts w:cs="Times New Roman" w:hint="eastAsia"/>
          <w:sz w:val="24"/>
          <w:szCs w:val="20"/>
        </w:rPr>
        <w:t>1</w:t>
      </w:r>
      <w:r>
        <w:rPr>
          <w:rFonts w:cs="Times New Roman"/>
          <w:sz w:val="24"/>
          <w:szCs w:val="20"/>
        </w:rPr>
        <w:t>SV</w:t>
      </w:r>
      <w:r w:rsidR="004B36CE">
        <w:rPr>
          <w:rFonts w:cs="Times New Roman"/>
          <w:sz w:val="24"/>
          <w:szCs w:val="20"/>
        </w:rPr>
        <w:t>3650</w:t>
      </w:r>
      <w:r>
        <w:rPr>
          <w:rFonts w:cs="Times New Roman" w:hint="eastAsia"/>
          <w:sz w:val="24"/>
          <w:szCs w:val="20"/>
        </w:rPr>
        <w:t>囊皮参数图</w:t>
      </w:r>
    </w:p>
    <w:p w:rsidR="004B36CE" w:rsidRDefault="004B36CE" w:rsidP="004B36CE">
      <w:pPr>
        <w:spacing w:line="360" w:lineRule="auto"/>
        <w:ind w:left="987" w:firstLine="0"/>
        <w:rPr>
          <w:rFonts w:cs="Times New Roman"/>
          <w:sz w:val="24"/>
          <w:szCs w:val="20"/>
        </w:rPr>
      </w:pPr>
      <w:r w:rsidRPr="004B36CE">
        <w:rPr>
          <w:rFonts w:cs="Times New Roman"/>
          <w:noProof/>
          <w:sz w:val="24"/>
          <w:szCs w:val="20"/>
        </w:rPr>
        <w:drawing>
          <wp:inline distT="0" distB="0" distL="0" distR="0">
            <wp:extent cx="3724275" cy="1863979"/>
            <wp:effectExtent l="0" t="0" r="0" b="3175"/>
            <wp:docPr id="3" name="图片 3" descr="C:\Users\jbzhao\AppData\Roaming\DingTalk\605952338_v2\resource_cache\88\889af936ba5cc2c60808702884736c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zhao\AppData\Roaming\DingTalk\605952338_v2\resource_cache\88\889af936ba5cc2c60808702884736ca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0637" cy="1877173"/>
                    </a:xfrm>
                    <a:prstGeom prst="rect">
                      <a:avLst/>
                    </a:prstGeom>
                    <a:noFill/>
                    <a:ln>
                      <a:noFill/>
                    </a:ln>
                  </pic:spPr>
                </pic:pic>
              </a:graphicData>
            </a:graphic>
          </wp:inline>
        </w:drawing>
      </w:r>
    </w:p>
    <w:p w:rsidR="004B36CE" w:rsidRDefault="004B36CE" w:rsidP="003076DB">
      <w:pPr>
        <w:spacing w:line="360" w:lineRule="auto"/>
        <w:ind w:left="987" w:firstLine="0"/>
        <w:jc w:val="center"/>
        <w:rPr>
          <w:rFonts w:cs="Times New Roman"/>
          <w:sz w:val="24"/>
          <w:szCs w:val="20"/>
        </w:rPr>
      </w:pPr>
      <w:r>
        <w:rPr>
          <w:rFonts w:cs="Times New Roman" w:hint="eastAsia"/>
          <w:sz w:val="24"/>
          <w:szCs w:val="20"/>
        </w:rPr>
        <w:t>1</w:t>
      </w:r>
      <w:r>
        <w:rPr>
          <w:rFonts w:cs="Times New Roman"/>
          <w:sz w:val="24"/>
          <w:szCs w:val="20"/>
        </w:rPr>
        <w:t>SV3400</w:t>
      </w:r>
      <w:r>
        <w:rPr>
          <w:rFonts w:cs="Times New Roman" w:hint="eastAsia"/>
          <w:sz w:val="24"/>
          <w:szCs w:val="20"/>
        </w:rPr>
        <w:t>囊皮参数图</w:t>
      </w:r>
    </w:p>
    <w:p w:rsidR="004B36CE" w:rsidRDefault="004B36CE" w:rsidP="004B36CE">
      <w:pPr>
        <w:pStyle w:val="a9"/>
        <w:jc w:val="center"/>
      </w:pPr>
      <w:r>
        <w:rPr>
          <w:noProof/>
        </w:rPr>
        <w:drawing>
          <wp:inline distT="0" distB="0" distL="0" distR="0" wp14:anchorId="5CF81EAA" wp14:editId="6FDF373C">
            <wp:extent cx="3752850" cy="1754875"/>
            <wp:effectExtent l="0" t="0" r="0" b="0"/>
            <wp:docPr id="4" name="图片 4" descr="https://static.dingtalk.com/media/lQLPJxI-GpEh0ovNAc7NA9ywCEd8JZMS6H0GeZdyKBxqAA_988_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dingtalk.com/media/lQLPJxI-GpEh0ovNAc7NA9ywCEd8JZMS6H0GeZdyKBxqAA_988_46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4023" cy="1783480"/>
                    </a:xfrm>
                    <a:prstGeom prst="rect">
                      <a:avLst/>
                    </a:prstGeom>
                    <a:noFill/>
                    <a:ln>
                      <a:noFill/>
                    </a:ln>
                  </pic:spPr>
                </pic:pic>
              </a:graphicData>
            </a:graphic>
          </wp:inline>
        </w:drawing>
      </w:r>
    </w:p>
    <w:p w:rsidR="004B36CE" w:rsidRDefault="004B36CE" w:rsidP="003076DB">
      <w:pPr>
        <w:spacing w:line="360" w:lineRule="auto"/>
        <w:ind w:left="987" w:firstLine="0"/>
        <w:jc w:val="center"/>
        <w:rPr>
          <w:rFonts w:cs="Times New Roman"/>
          <w:sz w:val="24"/>
          <w:szCs w:val="20"/>
        </w:rPr>
      </w:pPr>
      <w:r>
        <w:rPr>
          <w:rFonts w:cs="Times New Roman" w:hint="eastAsia"/>
          <w:sz w:val="24"/>
          <w:szCs w:val="20"/>
        </w:rPr>
        <w:t>1</w:t>
      </w:r>
      <w:r>
        <w:rPr>
          <w:rFonts w:cs="Times New Roman"/>
          <w:sz w:val="24"/>
          <w:szCs w:val="20"/>
        </w:rPr>
        <w:t>SV3651</w:t>
      </w:r>
      <w:r>
        <w:rPr>
          <w:rFonts w:cs="Times New Roman" w:hint="eastAsia"/>
          <w:sz w:val="24"/>
          <w:szCs w:val="20"/>
        </w:rPr>
        <w:t>囊皮参数图</w:t>
      </w:r>
    </w:p>
    <w:p w:rsidR="004B36CE" w:rsidRDefault="004B36CE" w:rsidP="003076DB">
      <w:pPr>
        <w:spacing w:line="360" w:lineRule="auto"/>
        <w:ind w:left="987" w:firstLine="0"/>
        <w:jc w:val="center"/>
        <w:rPr>
          <w:rFonts w:cs="Times New Roman"/>
          <w:sz w:val="24"/>
          <w:szCs w:val="20"/>
        </w:rPr>
      </w:pPr>
      <w:r w:rsidRPr="004B36CE">
        <w:rPr>
          <w:rFonts w:cs="Times New Roman"/>
          <w:noProof/>
          <w:sz w:val="24"/>
          <w:szCs w:val="20"/>
        </w:rPr>
        <w:drawing>
          <wp:inline distT="0" distB="0" distL="0" distR="0">
            <wp:extent cx="3352800" cy="1418176"/>
            <wp:effectExtent l="0" t="0" r="0" b="0"/>
            <wp:docPr id="5" name="图片 5" descr="C:\Users\jbzhao\AppData\Roaming\DingTalk\605952338_v2\resource_cache\ca\ca1d23ccc7cdd4406732ed08b262f6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zhao\AppData\Roaming\DingTalk\605952338_v2\resource_cache\ca\ca1d23ccc7cdd4406732ed08b262f6a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2752" cy="1430845"/>
                    </a:xfrm>
                    <a:prstGeom prst="rect">
                      <a:avLst/>
                    </a:prstGeom>
                    <a:noFill/>
                    <a:ln>
                      <a:noFill/>
                    </a:ln>
                  </pic:spPr>
                </pic:pic>
              </a:graphicData>
            </a:graphic>
          </wp:inline>
        </w:drawing>
      </w:r>
    </w:p>
    <w:p w:rsidR="004B36CE" w:rsidRDefault="004B36CE" w:rsidP="003076DB">
      <w:pPr>
        <w:spacing w:line="360" w:lineRule="auto"/>
        <w:ind w:left="987" w:firstLine="0"/>
        <w:jc w:val="center"/>
        <w:rPr>
          <w:rFonts w:cs="Times New Roman"/>
          <w:sz w:val="24"/>
          <w:szCs w:val="20"/>
        </w:rPr>
      </w:pPr>
      <w:r>
        <w:rPr>
          <w:rFonts w:cs="Times New Roman" w:hint="eastAsia"/>
          <w:sz w:val="24"/>
          <w:szCs w:val="20"/>
        </w:rPr>
        <w:t>1</w:t>
      </w:r>
      <w:r>
        <w:rPr>
          <w:rFonts w:cs="Times New Roman"/>
          <w:sz w:val="24"/>
          <w:szCs w:val="20"/>
        </w:rPr>
        <w:t>SV3200</w:t>
      </w:r>
      <w:r>
        <w:rPr>
          <w:rFonts w:cs="Times New Roman" w:hint="eastAsia"/>
          <w:sz w:val="24"/>
          <w:szCs w:val="20"/>
        </w:rPr>
        <w:t>囊皮参数图</w:t>
      </w:r>
    </w:p>
    <w:p w:rsidR="00D37183" w:rsidRDefault="007468E8"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lastRenderedPageBreak/>
        <w:t>模具结构示意</w:t>
      </w:r>
    </w:p>
    <w:p w:rsidR="00BC1138" w:rsidRPr="00BC1138" w:rsidRDefault="00FC5A39" w:rsidP="00BC1138">
      <w:pPr>
        <w:numPr>
          <w:ilvl w:val="0"/>
          <w:numId w:val="38"/>
        </w:numPr>
        <w:spacing w:line="360" w:lineRule="auto"/>
        <w:jc w:val="left"/>
        <w:rPr>
          <w:rFonts w:cs="Times New Roman"/>
          <w:bCs/>
          <w:sz w:val="24"/>
          <w:szCs w:val="24"/>
        </w:rPr>
      </w:pPr>
      <w:r>
        <w:rPr>
          <w:rFonts w:cs="Times New Roman" w:hint="eastAsia"/>
          <w:bCs/>
          <w:sz w:val="24"/>
          <w:szCs w:val="24"/>
        </w:rPr>
        <w:t>1</w:t>
      </w:r>
      <w:r>
        <w:rPr>
          <w:rFonts w:cs="Times New Roman"/>
          <w:bCs/>
          <w:sz w:val="24"/>
          <w:szCs w:val="24"/>
        </w:rPr>
        <w:t>SV3200</w:t>
      </w:r>
      <w:r w:rsidR="007468E8">
        <w:rPr>
          <w:rFonts w:cs="Times New Roman" w:hint="eastAsia"/>
          <w:bCs/>
          <w:sz w:val="24"/>
          <w:szCs w:val="24"/>
        </w:rPr>
        <w:t>模具结构示意</w:t>
      </w:r>
    </w:p>
    <w:p w:rsidR="00BC1138" w:rsidRDefault="00FC5A39" w:rsidP="00BC1138">
      <w:pPr>
        <w:spacing w:line="360" w:lineRule="auto"/>
        <w:ind w:left="0" w:firstLine="0"/>
        <w:jc w:val="center"/>
        <w:rPr>
          <w:rFonts w:cs="Times New Roman"/>
          <w:bCs/>
          <w:sz w:val="24"/>
          <w:szCs w:val="24"/>
        </w:rPr>
      </w:pPr>
      <w:r>
        <w:rPr>
          <w:rFonts w:cs="Times New Roman" w:hint="eastAsia"/>
          <w:bCs/>
          <w:sz w:val="24"/>
          <w:szCs w:val="24"/>
        </w:rPr>
        <w:t xml:space="preserve"> </w:t>
      </w:r>
      <w:r>
        <w:rPr>
          <w:rFonts w:cs="Times New Roman"/>
          <w:bCs/>
          <w:sz w:val="24"/>
          <w:szCs w:val="24"/>
        </w:rPr>
        <w:t xml:space="preserve">       </w:t>
      </w:r>
      <w:r>
        <w:rPr>
          <w:noProof/>
        </w:rPr>
        <w:drawing>
          <wp:inline distT="0" distB="0" distL="0" distR="0" wp14:anchorId="79FE162B" wp14:editId="23A55813">
            <wp:extent cx="2219325" cy="187480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51750" cy="1902199"/>
                    </a:xfrm>
                    <a:prstGeom prst="rect">
                      <a:avLst/>
                    </a:prstGeom>
                  </pic:spPr>
                </pic:pic>
              </a:graphicData>
            </a:graphic>
          </wp:inline>
        </w:drawing>
      </w:r>
    </w:p>
    <w:p w:rsidR="00120D1E" w:rsidRDefault="00FC5A39" w:rsidP="00FC5A39">
      <w:pPr>
        <w:numPr>
          <w:ilvl w:val="0"/>
          <w:numId w:val="38"/>
        </w:numPr>
        <w:spacing w:line="360" w:lineRule="auto"/>
        <w:jc w:val="left"/>
        <w:rPr>
          <w:rFonts w:cs="Times New Roman"/>
          <w:bCs/>
          <w:sz w:val="24"/>
          <w:szCs w:val="24"/>
        </w:rPr>
      </w:pPr>
      <w:r>
        <w:rPr>
          <w:rFonts w:cs="Times New Roman"/>
          <w:bCs/>
          <w:sz w:val="24"/>
          <w:szCs w:val="24"/>
        </w:rPr>
        <w:t>1SV3650</w:t>
      </w:r>
      <w:r>
        <w:rPr>
          <w:rFonts w:cs="Times New Roman" w:hint="eastAsia"/>
          <w:bCs/>
          <w:sz w:val="24"/>
          <w:szCs w:val="24"/>
        </w:rPr>
        <w:t>模具结构示意</w:t>
      </w:r>
    </w:p>
    <w:p w:rsidR="00FC5A39" w:rsidRDefault="00FC5A39" w:rsidP="00FC5A39">
      <w:pPr>
        <w:spacing w:line="360" w:lineRule="auto"/>
        <w:ind w:left="987" w:firstLine="0"/>
        <w:jc w:val="center"/>
        <w:rPr>
          <w:rFonts w:cs="Times New Roman"/>
          <w:bCs/>
          <w:sz w:val="24"/>
          <w:szCs w:val="24"/>
        </w:rPr>
      </w:pPr>
      <w:r>
        <w:rPr>
          <w:noProof/>
        </w:rPr>
        <w:drawing>
          <wp:inline distT="0" distB="0" distL="0" distR="0" wp14:anchorId="56B1249C" wp14:editId="64D66297">
            <wp:extent cx="2319020" cy="2083398"/>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3537" cy="2114408"/>
                    </a:xfrm>
                    <a:prstGeom prst="rect">
                      <a:avLst/>
                    </a:prstGeom>
                  </pic:spPr>
                </pic:pic>
              </a:graphicData>
            </a:graphic>
          </wp:inline>
        </w:drawing>
      </w:r>
    </w:p>
    <w:p w:rsidR="00120D1E" w:rsidRDefault="00FC5A39" w:rsidP="00FC5A39">
      <w:pPr>
        <w:numPr>
          <w:ilvl w:val="0"/>
          <w:numId w:val="38"/>
        </w:numPr>
        <w:spacing w:line="360" w:lineRule="auto"/>
        <w:jc w:val="left"/>
        <w:rPr>
          <w:rFonts w:cs="Times New Roman"/>
          <w:bCs/>
          <w:sz w:val="24"/>
          <w:szCs w:val="24"/>
        </w:rPr>
      </w:pPr>
      <w:r>
        <w:rPr>
          <w:rFonts w:cs="Times New Roman"/>
          <w:bCs/>
          <w:sz w:val="24"/>
          <w:szCs w:val="24"/>
        </w:rPr>
        <w:t>1SV3400</w:t>
      </w:r>
      <w:r>
        <w:rPr>
          <w:rFonts w:cs="Times New Roman" w:hint="eastAsia"/>
          <w:bCs/>
          <w:sz w:val="24"/>
          <w:szCs w:val="24"/>
        </w:rPr>
        <w:t>模具结构示意</w:t>
      </w:r>
    </w:p>
    <w:p w:rsidR="00120D1E" w:rsidRDefault="00FC5A39" w:rsidP="00BC1138">
      <w:pPr>
        <w:spacing w:line="360" w:lineRule="auto"/>
        <w:ind w:left="0" w:firstLine="0"/>
        <w:jc w:val="center"/>
        <w:rPr>
          <w:rFonts w:cs="Times New Roman"/>
          <w:bCs/>
          <w:sz w:val="24"/>
          <w:szCs w:val="24"/>
        </w:rPr>
      </w:pPr>
      <w:r>
        <w:rPr>
          <w:rFonts w:cs="Times New Roman" w:hint="eastAsia"/>
          <w:bCs/>
          <w:sz w:val="24"/>
          <w:szCs w:val="24"/>
        </w:rPr>
        <w:t xml:space="preserve"> </w:t>
      </w:r>
      <w:r>
        <w:rPr>
          <w:rFonts w:cs="Times New Roman"/>
          <w:bCs/>
          <w:sz w:val="24"/>
          <w:szCs w:val="24"/>
        </w:rPr>
        <w:t xml:space="preserve">      </w:t>
      </w:r>
      <w:r>
        <w:rPr>
          <w:noProof/>
        </w:rPr>
        <w:drawing>
          <wp:inline distT="0" distB="0" distL="0" distR="0" wp14:anchorId="6B79125C" wp14:editId="1EC2525A">
            <wp:extent cx="2238742" cy="2276475"/>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6967" cy="2305175"/>
                    </a:xfrm>
                    <a:prstGeom prst="rect">
                      <a:avLst/>
                    </a:prstGeom>
                  </pic:spPr>
                </pic:pic>
              </a:graphicData>
            </a:graphic>
          </wp:inline>
        </w:drawing>
      </w:r>
    </w:p>
    <w:p w:rsidR="004B36CE" w:rsidRDefault="00FC5A39" w:rsidP="00FC5A39">
      <w:pPr>
        <w:numPr>
          <w:ilvl w:val="0"/>
          <w:numId w:val="38"/>
        </w:numPr>
        <w:spacing w:line="360" w:lineRule="auto"/>
        <w:jc w:val="left"/>
        <w:rPr>
          <w:rFonts w:cs="Times New Roman"/>
          <w:bCs/>
          <w:sz w:val="24"/>
          <w:szCs w:val="24"/>
        </w:rPr>
      </w:pPr>
      <w:r>
        <w:rPr>
          <w:rFonts w:cs="Times New Roman" w:hint="eastAsia"/>
          <w:bCs/>
          <w:sz w:val="24"/>
          <w:szCs w:val="24"/>
        </w:rPr>
        <w:t>1</w:t>
      </w:r>
      <w:r>
        <w:rPr>
          <w:rFonts w:cs="Times New Roman"/>
          <w:bCs/>
          <w:sz w:val="24"/>
          <w:szCs w:val="24"/>
        </w:rPr>
        <w:t>SV3651</w:t>
      </w:r>
      <w:r>
        <w:rPr>
          <w:rFonts w:cs="Times New Roman" w:hint="eastAsia"/>
          <w:bCs/>
          <w:sz w:val="24"/>
          <w:szCs w:val="24"/>
        </w:rPr>
        <w:t>模具结构示意</w:t>
      </w:r>
    </w:p>
    <w:p w:rsidR="004B36CE" w:rsidRDefault="00FC5A39" w:rsidP="00FC5A39">
      <w:pPr>
        <w:spacing w:line="360" w:lineRule="auto"/>
        <w:ind w:left="0" w:firstLine="0"/>
        <w:jc w:val="center"/>
        <w:rPr>
          <w:rFonts w:cs="Times New Roman"/>
          <w:bCs/>
          <w:sz w:val="24"/>
          <w:szCs w:val="24"/>
        </w:rPr>
      </w:pPr>
      <w:r>
        <w:rPr>
          <w:noProof/>
        </w:rPr>
        <w:lastRenderedPageBreak/>
        <w:drawing>
          <wp:inline distT="0" distB="0" distL="0" distR="0" wp14:anchorId="46AAD9ED" wp14:editId="23773BA1">
            <wp:extent cx="2141220" cy="200008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61603" cy="2019124"/>
                    </a:xfrm>
                    <a:prstGeom prst="rect">
                      <a:avLst/>
                    </a:prstGeom>
                  </pic:spPr>
                </pic:pic>
              </a:graphicData>
            </a:graphic>
          </wp:inline>
        </w:drawing>
      </w:r>
    </w:p>
    <w:p w:rsidR="007468E8" w:rsidRDefault="007468E8" w:rsidP="00D37183">
      <w:pPr>
        <w:numPr>
          <w:ilvl w:val="0"/>
          <w:numId w:val="38"/>
        </w:numPr>
        <w:spacing w:line="360" w:lineRule="auto"/>
        <w:jc w:val="left"/>
        <w:rPr>
          <w:rFonts w:cs="Times New Roman"/>
          <w:bCs/>
          <w:sz w:val="24"/>
          <w:szCs w:val="24"/>
        </w:rPr>
      </w:pPr>
      <w:r>
        <w:rPr>
          <w:rFonts w:cs="Times New Roman" w:hint="eastAsia"/>
          <w:bCs/>
          <w:sz w:val="24"/>
          <w:szCs w:val="24"/>
        </w:rPr>
        <w:t>模具参数</w:t>
      </w:r>
    </w:p>
    <w:tbl>
      <w:tblPr>
        <w:tblStyle w:val="a8"/>
        <w:tblW w:w="8784" w:type="dxa"/>
        <w:tblLook w:val="04A0" w:firstRow="1" w:lastRow="0" w:firstColumn="1" w:lastColumn="0" w:noHBand="0" w:noVBand="1"/>
      </w:tblPr>
      <w:tblGrid>
        <w:gridCol w:w="851"/>
        <w:gridCol w:w="1843"/>
        <w:gridCol w:w="3685"/>
        <w:gridCol w:w="2405"/>
      </w:tblGrid>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序号</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项目</w:t>
            </w:r>
          </w:p>
        </w:tc>
        <w:tc>
          <w:tcPr>
            <w:tcW w:w="368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技术要求</w:t>
            </w:r>
          </w:p>
        </w:tc>
        <w:tc>
          <w:tcPr>
            <w:tcW w:w="240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备注</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1</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模具要求</w:t>
            </w:r>
          </w:p>
        </w:tc>
        <w:tc>
          <w:tcPr>
            <w:tcW w:w="3685" w:type="dxa"/>
          </w:tcPr>
          <w:p w:rsidR="00945388" w:rsidRDefault="00D27952" w:rsidP="00BC1138">
            <w:pPr>
              <w:spacing w:line="360" w:lineRule="auto"/>
              <w:ind w:left="0" w:firstLine="0"/>
              <w:jc w:val="center"/>
              <w:rPr>
                <w:rFonts w:cs="Times New Roman"/>
                <w:bCs/>
                <w:sz w:val="24"/>
                <w:szCs w:val="24"/>
              </w:rPr>
            </w:pPr>
            <w:r>
              <w:rPr>
                <w:rFonts w:cs="Times New Roman" w:hint="eastAsia"/>
                <w:bCs/>
                <w:sz w:val="24"/>
                <w:szCs w:val="24"/>
              </w:rPr>
              <w:t>满足甲方囊皮结构要求</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满足产品尺寸</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2</w:t>
            </w:r>
          </w:p>
        </w:tc>
        <w:tc>
          <w:tcPr>
            <w:tcW w:w="1843"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热板尺寸</w:t>
            </w:r>
          </w:p>
        </w:tc>
        <w:tc>
          <w:tcPr>
            <w:tcW w:w="3685" w:type="dxa"/>
          </w:tcPr>
          <w:p w:rsidR="00945388" w:rsidRDefault="00041994" w:rsidP="00041994">
            <w:pPr>
              <w:spacing w:line="360" w:lineRule="auto"/>
              <w:ind w:left="0" w:firstLine="0"/>
              <w:jc w:val="center"/>
              <w:rPr>
                <w:rFonts w:cs="Times New Roman"/>
                <w:bCs/>
                <w:sz w:val="24"/>
                <w:szCs w:val="24"/>
              </w:rPr>
            </w:pPr>
            <w:r>
              <w:rPr>
                <w:rFonts w:cs="Times New Roman"/>
                <w:bCs/>
                <w:sz w:val="24"/>
                <w:szCs w:val="24"/>
              </w:rPr>
              <w:t>620</w:t>
            </w:r>
            <w:r w:rsidR="00662152">
              <w:rPr>
                <w:rFonts w:cs="Times New Roman"/>
                <w:bCs/>
                <w:sz w:val="24"/>
                <w:szCs w:val="24"/>
              </w:rPr>
              <w:t>*</w:t>
            </w:r>
            <w:r>
              <w:rPr>
                <w:rFonts w:cs="Times New Roman"/>
                <w:bCs/>
                <w:sz w:val="24"/>
                <w:szCs w:val="24"/>
              </w:rPr>
              <w:t>700</w:t>
            </w:r>
            <w:r w:rsidR="00662152">
              <w:rPr>
                <w:rFonts w:cs="Times New Roman" w:hint="eastAsia"/>
                <w:bCs/>
                <w:sz w:val="24"/>
                <w:szCs w:val="24"/>
              </w:rPr>
              <w:t>mm</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适合热板安装尺寸</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3</w:t>
            </w:r>
          </w:p>
        </w:tc>
        <w:tc>
          <w:tcPr>
            <w:tcW w:w="1843"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c>
          <w:tcPr>
            <w:tcW w:w="368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300</w:t>
            </w:r>
            <w:r>
              <w:rPr>
                <w:rFonts w:cs="Times New Roman" w:hint="eastAsia"/>
                <w:bCs/>
                <w:sz w:val="24"/>
                <w:szCs w:val="24"/>
              </w:rPr>
              <w:t>mm</w:t>
            </w:r>
          </w:p>
        </w:tc>
        <w:tc>
          <w:tcPr>
            <w:tcW w:w="240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4</w:t>
            </w:r>
          </w:p>
        </w:tc>
        <w:tc>
          <w:tcPr>
            <w:tcW w:w="1843"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锁模力</w:t>
            </w:r>
          </w:p>
        </w:tc>
        <w:tc>
          <w:tcPr>
            <w:tcW w:w="3685"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5</w:t>
            </w:r>
            <w:r>
              <w:rPr>
                <w:rFonts w:cs="Times New Roman"/>
                <w:bCs/>
                <w:sz w:val="24"/>
                <w:szCs w:val="24"/>
              </w:rPr>
              <w:t>00KN</w:t>
            </w:r>
          </w:p>
        </w:tc>
        <w:tc>
          <w:tcPr>
            <w:tcW w:w="2405" w:type="dxa"/>
          </w:tcPr>
          <w:p w:rsidR="00662152" w:rsidRDefault="00662152"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5</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.6M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6</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氮气压力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≥2</w:t>
            </w:r>
            <w:r>
              <w:rPr>
                <w:rFonts w:cs="Times New Roman"/>
                <w:bCs/>
                <w:sz w:val="24"/>
                <w:szCs w:val="24"/>
              </w:rPr>
              <w:t>.5M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7</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蒸汽温度</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95</w:t>
            </w:r>
            <w:r>
              <w:rPr>
                <w:rFonts w:cs="Times New Roman" w:hint="eastAsia"/>
                <w:bCs/>
                <w:sz w:val="24"/>
                <w:szCs w:val="24"/>
              </w:rPr>
              <w:t>℃</w:t>
            </w:r>
          </w:p>
        </w:tc>
        <w:tc>
          <w:tcPr>
            <w:tcW w:w="2405" w:type="dxa"/>
          </w:tcPr>
          <w:p w:rsidR="00DD71FE" w:rsidRDefault="00DD71FE" w:rsidP="00945388">
            <w:pPr>
              <w:spacing w:line="360" w:lineRule="auto"/>
              <w:ind w:left="0" w:firstLine="0"/>
              <w:jc w:val="center"/>
              <w:rPr>
                <w:rFonts w:cs="Times New Roman"/>
                <w:bCs/>
                <w:sz w:val="24"/>
                <w:szCs w:val="24"/>
              </w:rPr>
            </w:pPr>
          </w:p>
        </w:tc>
      </w:tr>
      <w:tr w:rsidR="00120D1E" w:rsidTr="00BC1138">
        <w:tc>
          <w:tcPr>
            <w:tcW w:w="851" w:type="dxa"/>
          </w:tcPr>
          <w:p w:rsidR="00120D1E" w:rsidRDefault="00120D1E" w:rsidP="00945388">
            <w:pPr>
              <w:spacing w:line="360" w:lineRule="auto"/>
              <w:ind w:left="0" w:firstLine="0"/>
              <w:jc w:val="center"/>
              <w:rPr>
                <w:rFonts w:cs="Times New Roman"/>
                <w:bCs/>
                <w:sz w:val="24"/>
                <w:szCs w:val="24"/>
              </w:rPr>
            </w:pPr>
            <w:r>
              <w:rPr>
                <w:rFonts w:cs="Times New Roman" w:hint="eastAsia"/>
                <w:bCs/>
                <w:sz w:val="24"/>
                <w:szCs w:val="24"/>
              </w:rPr>
              <w:t>8</w:t>
            </w:r>
          </w:p>
        </w:tc>
        <w:tc>
          <w:tcPr>
            <w:tcW w:w="1843" w:type="dxa"/>
          </w:tcPr>
          <w:p w:rsidR="00120D1E" w:rsidRDefault="00120D1E" w:rsidP="00945388">
            <w:pPr>
              <w:spacing w:line="360" w:lineRule="auto"/>
              <w:ind w:left="0" w:firstLine="0"/>
              <w:jc w:val="center"/>
              <w:rPr>
                <w:rFonts w:cs="Times New Roman"/>
                <w:bCs/>
                <w:sz w:val="24"/>
                <w:szCs w:val="24"/>
              </w:rPr>
            </w:pPr>
            <w:r>
              <w:rPr>
                <w:rFonts w:cs="Times New Roman" w:hint="eastAsia"/>
                <w:bCs/>
                <w:sz w:val="24"/>
                <w:szCs w:val="24"/>
              </w:rPr>
              <w:t>结构要求</w:t>
            </w:r>
          </w:p>
        </w:tc>
        <w:tc>
          <w:tcPr>
            <w:tcW w:w="3685" w:type="dxa"/>
          </w:tcPr>
          <w:p w:rsidR="00120D1E" w:rsidRDefault="00041994" w:rsidP="00945388">
            <w:pPr>
              <w:spacing w:line="360" w:lineRule="auto"/>
              <w:ind w:left="0" w:firstLine="0"/>
              <w:jc w:val="center"/>
              <w:rPr>
                <w:rFonts w:cs="Times New Roman"/>
                <w:bCs/>
                <w:sz w:val="24"/>
                <w:szCs w:val="24"/>
              </w:rPr>
            </w:pPr>
            <w:r>
              <w:rPr>
                <w:rFonts w:cs="Times New Roman" w:hint="eastAsia"/>
                <w:bCs/>
                <w:sz w:val="24"/>
                <w:szCs w:val="24"/>
              </w:rPr>
              <w:t>满足模具结构示意图</w:t>
            </w:r>
          </w:p>
        </w:tc>
        <w:tc>
          <w:tcPr>
            <w:tcW w:w="2405" w:type="dxa"/>
          </w:tcPr>
          <w:p w:rsidR="00120D1E" w:rsidRDefault="00120D1E" w:rsidP="00945388">
            <w:pPr>
              <w:spacing w:line="360" w:lineRule="auto"/>
              <w:ind w:left="0" w:firstLine="0"/>
              <w:jc w:val="center"/>
              <w:rPr>
                <w:rFonts w:cs="Times New Roman"/>
                <w:bCs/>
                <w:sz w:val="24"/>
                <w:szCs w:val="24"/>
              </w:rPr>
            </w:pPr>
          </w:p>
        </w:tc>
      </w:tr>
    </w:tbl>
    <w:p w:rsidR="007468E8" w:rsidRDefault="007468E8" w:rsidP="00DD71FE">
      <w:pPr>
        <w:spacing w:line="360" w:lineRule="auto"/>
        <w:ind w:left="0" w:firstLine="0"/>
        <w:jc w:val="left"/>
        <w:rPr>
          <w:rFonts w:cs="Times New Roman"/>
          <w:bCs/>
          <w:sz w:val="24"/>
          <w:szCs w:val="24"/>
        </w:rPr>
      </w:pPr>
    </w:p>
    <w:p w:rsidR="006C46AE" w:rsidRPr="004F6F4A" w:rsidRDefault="00F0563E"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模具质量要求</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模具应为全新的能被正常</w:t>
      </w:r>
      <w:r w:rsidR="00F0563E">
        <w:rPr>
          <w:rFonts w:cs="Times New Roman" w:hint="eastAsia"/>
          <w:sz w:val="24"/>
          <w:szCs w:val="20"/>
        </w:rPr>
        <w:t>使用的，符合本协议的相关约定、国家标准以及行业质量标准</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按</w:t>
      </w:r>
      <w:r w:rsidR="00F0563E">
        <w:rPr>
          <w:rFonts w:cs="Times New Roman" w:hint="eastAsia"/>
          <w:sz w:val="24"/>
          <w:szCs w:val="20"/>
        </w:rPr>
        <w:t>技术要求加工制造，按照技术协议图纸加工。（材质及热处理硬度按技术要求执行）</w:t>
      </w:r>
    </w:p>
    <w:p w:rsidR="00DA5FC3" w:rsidRDefault="00D912D9" w:rsidP="00DA5FC3">
      <w:pPr>
        <w:numPr>
          <w:ilvl w:val="0"/>
          <w:numId w:val="28"/>
        </w:numPr>
        <w:spacing w:line="360" w:lineRule="auto"/>
        <w:jc w:val="left"/>
        <w:rPr>
          <w:rFonts w:cs="Times New Roman"/>
          <w:sz w:val="24"/>
          <w:szCs w:val="20"/>
        </w:rPr>
      </w:pPr>
      <w:r>
        <w:rPr>
          <w:rFonts w:cs="Times New Roman" w:hint="eastAsia"/>
          <w:sz w:val="24"/>
          <w:szCs w:val="20"/>
        </w:rPr>
        <w:t>型腔粗糙度：光面Ra</w:t>
      </w:r>
      <w:r>
        <w:rPr>
          <w:rFonts w:cs="Times New Roman"/>
          <w:sz w:val="24"/>
          <w:szCs w:val="20"/>
        </w:rPr>
        <w:t>1.6</w:t>
      </w:r>
      <w:r>
        <w:rPr>
          <w:rFonts w:cs="Times New Roman" w:hint="eastAsia"/>
          <w:sz w:val="24"/>
          <w:szCs w:val="20"/>
        </w:rPr>
        <w:t>（磨砂、花纹等以产品要求为准）</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分型面粗糙度Ra</w:t>
      </w:r>
      <w:r>
        <w:rPr>
          <w:rFonts w:cs="Times New Roman"/>
          <w:sz w:val="24"/>
          <w:szCs w:val="20"/>
        </w:rPr>
        <w:t>1.6</w:t>
      </w:r>
      <w:r>
        <w:rPr>
          <w:rFonts w:cs="Times New Roman" w:hint="eastAsia"/>
          <w:sz w:val="24"/>
          <w:szCs w:val="20"/>
        </w:rPr>
        <w:t>，其余配合面粗糙度Ra</w:t>
      </w:r>
      <w:r>
        <w:rPr>
          <w:rFonts w:cs="Times New Roman"/>
          <w:sz w:val="24"/>
          <w:szCs w:val="20"/>
        </w:rPr>
        <w:t>3.2</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外观粗糙度Ra</w:t>
      </w:r>
      <w:r>
        <w:rPr>
          <w:rFonts w:cs="Times New Roman"/>
          <w:sz w:val="24"/>
          <w:szCs w:val="20"/>
        </w:rPr>
        <w:t>12.5</w:t>
      </w:r>
    </w:p>
    <w:p w:rsidR="00EF2D2C" w:rsidRDefault="00D912D9" w:rsidP="00EF2D2C">
      <w:pPr>
        <w:numPr>
          <w:ilvl w:val="0"/>
          <w:numId w:val="28"/>
        </w:numPr>
        <w:spacing w:line="360" w:lineRule="auto"/>
        <w:jc w:val="left"/>
        <w:rPr>
          <w:sz w:val="24"/>
        </w:rPr>
      </w:pPr>
      <w:r>
        <w:rPr>
          <w:rFonts w:hint="eastAsia"/>
          <w:sz w:val="24"/>
        </w:rPr>
        <w:t>型腔直径公差±</w:t>
      </w:r>
      <w:r>
        <w:rPr>
          <w:sz w:val="24"/>
        </w:rPr>
        <w:t>0.05</w:t>
      </w:r>
      <w:r>
        <w:rPr>
          <w:rFonts w:hint="eastAsia"/>
          <w:sz w:val="24"/>
        </w:rPr>
        <w:t>mm，单个工件型腔高度公差±</w:t>
      </w:r>
      <w:r>
        <w:rPr>
          <w:sz w:val="24"/>
        </w:rPr>
        <w:t>0.05</w:t>
      </w:r>
      <w:r>
        <w:rPr>
          <w:rFonts w:hint="eastAsia"/>
          <w:sz w:val="24"/>
        </w:rPr>
        <w:t>mm，型腔上下端同轴度0</w:t>
      </w:r>
      <w:r>
        <w:rPr>
          <w:sz w:val="24"/>
        </w:rPr>
        <w:t>.05</w:t>
      </w:r>
      <w:r>
        <w:rPr>
          <w:rFonts w:hint="eastAsia"/>
          <w:sz w:val="24"/>
        </w:rPr>
        <w:t>mm</w:t>
      </w:r>
    </w:p>
    <w:p w:rsidR="00EF2D2C" w:rsidRPr="00EF2D2C" w:rsidRDefault="00D912D9" w:rsidP="00EF2D2C">
      <w:pPr>
        <w:numPr>
          <w:ilvl w:val="0"/>
          <w:numId w:val="28"/>
        </w:numPr>
        <w:spacing w:line="360" w:lineRule="auto"/>
        <w:jc w:val="left"/>
        <w:rPr>
          <w:sz w:val="24"/>
        </w:rPr>
      </w:pPr>
      <w:r>
        <w:rPr>
          <w:rFonts w:hint="eastAsia"/>
          <w:sz w:val="24"/>
        </w:rPr>
        <w:t>模具材质：主体材质3</w:t>
      </w:r>
      <w:r>
        <w:rPr>
          <w:sz w:val="24"/>
        </w:rPr>
        <w:t>5</w:t>
      </w:r>
      <w:r>
        <w:rPr>
          <w:rFonts w:hint="eastAsia"/>
          <w:sz w:val="24"/>
        </w:rPr>
        <w:t>#钢</w:t>
      </w:r>
    </w:p>
    <w:p w:rsidR="00EF2D2C" w:rsidRDefault="00D912D9" w:rsidP="00EF2D2C">
      <w:pPr>
        <w:numPr>
          <w:ilvl w:val="0"/>
          <w:numId w:val="28"/>
        </w:numPr>
        <w:spacing w:line="360" w:lineRule="auto"/>
        <w:jc w:val="left"/>
        <w:rPr>
          <w:sz w:val="24"/>
        </w:rPr>
      </w:pPr>
      <w:r>
        <w:rPr>
          <w:rFonts w:hint="eastAsia"/>
          <w:sz w:val="24"/>
        </w:rPr>
        <w:lastRenderedPageBreak/>
        <w:t>模具到货时必须带模具验收报告、模具检测数据报告、配件清单等文件</w:t>
      </w:r>
    </w:p>
    <w:p w:rsidR="00D912D9" w:rsidRDefault="00D912D9" w:rsidP="00EF2D2C">
      <w:pPr>
        <w:numPr>
          <w:ilvl w:val="0"/>
          <w:numId w:val="28"/>
        </w:numPr>
        <w:spacing w:line="360" w:lineRule="auto"/>
        <w:jc w:val="left"/>
        <w:rPr>
          <w:sz w:val="24"/>
        </w:rPr>
      </w:pPr>
      <w:r>
        <w:rPr>
          <w:rFonts w:hint="eastAsia"/>
          <w:sz w:val="24"/>
        </w:rPr>
        <w:t>模具在试用过程中出现质量问题，能够迅速采取有效措施，在短时间内彻底解决问题，并且要求后续加工的模具不得出现同样问题。</w:t>
      </w:r>
    </w:p>
    <w:p w:rsidR="00883B1B" w:rsidRDefault="00883B1B" w:rsidP="00EF2D2C">
      <w:pPr>
        <w:numPr>
          <w:ilvl w:val="0"/>
          <w:numId w:val="28"/>
        </w:numPr>
        <w:spacing w:line="360" w:lineRule="auto"/>
        <w:jc w:val="left"/>
        <w:rPr>
          <w:sz w:val="24"/>
        </w:rPr>
      </w:pPr>
      <w:r>
        <w:rPr>
          <w:rFonts w:hint="eastAsia"/>
          <w:sz w:val="24"/>
        </w:rPr>
        <w:t>模具结构设计需考虑安装便利性，设计安装吊装位置。</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32677B" w:rsidP="0078211A">
      <w:pPr>
        <w:numPr>
          <w:ilvl w:val="0"/>
          <w:numId w:val="32"/>
        </w:numPr>
        <w:spacing w:line="360" w:lineRule="auto"/>
        <w:jc w:val="left"/>
        <w:rPr>
          <w:rFonts w:cs="Times New Roman"/>
          <w:sz w:val="24"/>
          <w:szCs w:val="20"/>
        </w:rPr>
      </w:pPr>
      <w:r>
        <w:rPr>
          <w:rFonts w:cs="Times New Roman" w:hint="eastAsia"/>
          <w:sz w:val="24"/>
          <w:szCs w:val="20"/>
        </w:rPr>
        <w:t>模具外形图及公用工程接口尺寸</w:t>
      </w:r>
      <w:r w:rsidR="0078211A" w:rsidRPr="007258C7">
        <w:rPr>
          <w:rFonts w:cs="Times New Roman" w:hint="eastAsia"/>
          <w:sz w:val="24"/>
          <w:szCs w:val="20"/>
        </w:rPr>
        <w:t>,在合同生效后</w:t>
      </w:r>
      <w:r>
        <w:rPr>
          <w:rFonts w:cs="Times New Roman"/>
          <w:sz w:val="24"/>
          <w:szCs w:val="20"/>
        </w:rPr>
        <w:t>15</w:t>
      </w:r>
      <w:r w:rsidR="0078211A">
        <w:rPr>
          <w:rFonts w:cs="Times New Roman" w:hint="eastAsia"/>
          <w:sz w:val="24"/>
          <w:szCs w:val="20"/>
        </w:rPr>
        <w:t>天内由乙</w:t>
      </w:r>
      <w:r w:rsidR="0078211A" w:rsidRPr="007258C7">
        <w:rPr>
          <w:rFonts w:cs="Times New Roman" w:hint="eastAsia"/>
          <w:sz w:val="24"/>
          <w:szCs w:val="20"/>
        </w:rPr>
        <w:t>方提供</w:t>
      </w:r>
      <w:r w:rsidR="0078211A">
        <w:rPr>
          <w:rFonts w:cs="Times New Roman" w:hint="eastAsia"/>
          <w:sz w:val="24"/>
          <w:szCs w:val="20"/>
        </w:rPr>
        <w:t>，方便甲方提前准备。</w:t>
      </w:r>
      <w:r w:rsidR="0078211A" w:rsidRPr="007258C7">
        <w:rPr>
          <w:rFonts w:cs="Times New Roman" w:hint="eastAsia"/>
          <w:sz w:val="24"/>
          <w:szCs w:val="20"/>
        </w:rPr>
        <w:t>安装条件及工艺验收条件应及时提出，逾期造成的后果应由乙方承担。</w:t>
      </w:r>
    </w:p>
    <w:p w:rsidR="002E2E6C" w:rsidRPr="007258C7" w:rsidRDefault="0032677B" w:rsidP="002E2E6C">
      <w:pPr>
        <w:numPr>
          <w:ilvl w:val="0"/>
          <w:numId w:val="32"/>
        </w:numPr>
        <w:spacing w:line="360" w:lineRule="auto"/>
        <w:jc w:val="left"/>
        <w:rPr>
          <w:rFonts w:cs="Times New Roman"/>
          <w:sz w:val="24"/>
          <w:szCs w:val="20"/>
        </w:rPr>
      </w:pPr>
      <w:r>
        <w:rPr>
          <w:rFonts w:cs="Times New Roman" w:hint="eastAsia"/>
          <w:sz w:val="24"/>
          <w:szCs w:val="20"/>
        </w:rPr>
        <w:t>模具</w:t>
      </w:r>
      <w:r w:rsidR="002E2E6C" w:rsidRPr="007258C7">
        <w:rPr>
          <w:rFonts w:cs="Times New Roman" w:hint="eastAsia"/>
          <w:sz w:val="24"/>
          <w:szCs w:val="20"/>
        </w:rPr>
        <w:t>到达甲方现场后，甲方须与乙方安装指导人员共同开箱验货，并核对装箱单。准确无误后，方可组织安装。</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w:t>
      </w:r>
      <w:r w:rsidR="00091A07">
        <w:rPr>
          <w:rFonts w:cs="Times New Roman" w:hint="eastAsia"/>
          <w:sz w:val="24"/>
          <w:szCs w:val="20"/>
        </w:rPr>
        <w:t>模具</w:t>
      </w:r>
      <w:r w:rsidRPr="007258C7">
        <w:rPr>
          <w:rFonts w:cs="Times New Roman" w:hint="eastAsia"/>
          <w:sz w:val="24"/>
          <w:szCs w:val="20"/>
        </w:rPr>
        <w:t>安装结束后，甲方根据技术协议要求或者公司内控标准，对</w:t>
      </w:r>
      <w:r w:rsidR="00091A07">
        <w:rPr>
          <w:rFonts w:cs="Times New Roman" w:hint="eastAsia"/>
          <w:sz w:val="24"/>
          <w:szCs w:val="20"/>
        </w:rPr>
        <w:t>模具</w:t>
      </w:r>
      <w:r w:rsidR="00257EEF">
        <w:rPr>
          <w:rFonts w:cs="Times New Roman" w:hint="eastAsia"/>
          <w:sz w:val="24"/>
          <w:szCs w:val="20"/>
        </w:rPr>
        <w:t>精度</w:t>
      </w:r>
      <w:r w:rsidRPr="007258C7">
        <w:rPr>
          <w:rFonts w:cs="Times New Roman" w:hint="eastAsia"/>
          <w:sz w:val="24"/>
          <w:szCs w:val="20"/>
        </w:rPr>
        <w:t>以及</w:t>
      </w:r>
      <w:r w:rsidR="00091A07">
        <w:rPr>
          <w:rFonts w:cs="Times New Roman" w:hint="eastAsia"/>
          <w:sz w:val="24"/>
          <w:szCs w:val="20"/>
        </w:rPr>
        <w:t>模具</w:t>
      </w:r>
      <w:r w:rsidRPr="007258C7">
        <w:rPr>
          <w:rFonts w:cs="Times New Roman" w:hint="eastAsia"/>
          <w:sz w:val="24"/>
          <w:szCs w:val="20"/>
        </w:rPr>
        <w:t>安全保障工位有效性、工装连接位置尺寸等内容进行确认。</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091A07" w:rsidP="00C1323E">
      <w:pPr>
        <w:spacing w:line="360" w:lineRule="auto"/>
        <w:ind w:leftChars="100" w:left="210" w:firstLineChars="200" w:firstLine="480"/>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的验收应分二次，第一次在发货前（整装完成具备调试条件），第二次在调试结束</w:t>
      </w:r>
      <w:r w:rsidR="00C1323E">
        <w:rPr>
          <w:rFonts w:cs="Times New Roman" w:hint="eastAsia"/>
          <w:sz w:val="24"/>
          <w:szCs w:val="20"/>
        </w:rPr>
        <w:t>试运行后</w:t>
      </w:r>
      <w:r w:rsidR="00AC3669" w:rsidRPr="007258C7">
        <w:rPr>
          <w:rFonts w:cs="Times New Roman" w:hint="eastAsia"/>
          <w:sz w:val="24"/>
          <w:szCs w:val="20"/>
        </w:rPr>
        <w:t>。</w:t>
      </w:r>
    </w:p>
    <w:p w:rsidR="00AC3669" w:rsidRPr="007258C7" w:rsidRDefault="00BA4CC2" w:rsidP="007258C7">
      <w:pPr>
        <w:numPr>
          <w:ilvl w:val="0"/>
          <w:numId w:val="33"/>
        </w:numPr>
        <w:spacing w:line="360" w:lineRule="auto"/>
        <w:jc w:val="left"/>
        <w:rPr>
          <w:rFonts w:cs="Times New Roman"/>
          <w:sz w:val="24"/>
          <w:szCs w:val="20"/>
        </w:rPr>
      </w:pPr>
      <w:r>
        <w:rPr>
          <w:rFonts w:cs="Times New Roman" w:hint="eastAsia"/>
          <w:sz w:val="24"/>
          <w:szCs w:val="20"/>
        </w:rPr>
        <w:t>产品</w:t>
      </w:r>
      <w:r w:rsidR="00AC3669" w:rsidRPr="007258C7">
        <w:rPr>
          <w:rFonts w:cs="Times New Roman" w:hint="eastAsia"/>
          <w:sz w:val="24"/>
          <w:szCs w:val="20"/>
        </w:rPr>
        <w:t>制造完毕后，乙方通知甲方派人在乙方工厂内进行预验收，预验收和整改完成后才能发货。</w:t>
      </w:r>
    </w:p>
    <w:p w:rsidR="00AC3669" w:rsidRPr="005F0ABA" w:rsidRDefault="00BA4CC2" w:rsidP="005F0ABA">
      <w:pPr>
        <w:numPr>
          <w:ilvl w:val="0"/>
          <w:numId w:val="33"/>
        </w:numPr>
        <w:spacing w:line="360" w:lineRule="auto"/>
        <w:jc w:val="left"/>
        <w:rPr>
          <w:rFonts w:cs="Times New Roman"/>
          <w:sz w:val="24"/>
          <w:szCs w:val="20"/>
        </w:rPr>
      </w:pPr>
      <w:r>
        <w:rPr>
          <w:rFonts w:cs="Times New Roman" w:hint="eastAsia"/>
          <w:sz w:val="24"/>
          <w:szCs w:val="20"/>
        </w:rPr>
        <w:t>性能满足买方空气弹簧硫化要求，外观，花纹，尺寸符合产品设计要求，经模具硫化后产品满足设计要求，进行验收。</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w:t>
      </w:r>
      <w:r w:rsidR="00091A07">
        <w:rPr>
          <w:rFonts w:cs="Times New Roman" w:hint="eastAsia"/>
          <w:sz w:val="24"/>
          <w:szCs w:val="20"/>
        </w:rPr>
        <w:t>模具</w:t>
      </w:r>
      <w:r w:rsidRPr="007258C7">
        <w:rPr>
          <w:rFonts w:cs="Times New Roman" w:hint="eastAsia"/>
          <w:sz w:val="24"/>
          <w:szCs w:val="20"/>
        </w:rPr>
        <w:t>经甲方验收合格之次日起计；若质保期内，</w:t>
      </w:r>
      <w:r w:rsidR="00091A07">
        <w:rPr>
          <w:rFonts w:cs="Times New Roman" w:hint="eastAsia"/>
          <w:sz w:val="24"/>
          <w:szCs w:val="20"/>
        </w:rPr>
        <w:t>模具</w:t>
      </w:r>
      <w:r w:rsidRPr="007258C7">
        <w:rPr>
          <w:rFonts w:cs="Times New Roman" w:hint="eastAsia"/>
          <w:sz w:val="24"/>
          <w:szCs w:val="20"/>
        </w:rPr>
        <w:t>发生过更换的情况，则</w:t>
      </w:r>
      <w:r w:rsidR="00091A07">
        <w:rPr>
          <w:rFonts w:cs="Times New Roman" w:hint="eastAsia"/>
          <w:sz w:val="24"/>
          <w:szCs w:val="20"/>
        </w:rPr>
        <w:t>模具</w:t>
      </w:r>
      <w:r w:rsidRPr="007258C7">
        <w:rPr>
          <w:rFonts w:cs="Times New Roman" w:hint="eastAsia"/>
          <w:sz w:val="24"/>
          <w:szCs w:val="20"/>
        </w:rPr>
        <w:t>的质保期自更换之次日起重新计算，若质保期内，</w:t>
      </w:r>
      <w:r w:rsidR="00091A07">
        <w:rPr>
          <w:rFonts w:cs="Times New Roman" w:hint="eastAsia"/>
          <w:sz w:val="24"/>
          <w:szCs w:val="20"/>
        </w:rPr>
        <w:t>模具</w:t>
      </w:r>
      <w:r w:rsidRPr="007258C7">
        <w:rPr>
          <w:rFonts w:cs="Times New Roman" w:hint="eastAsia"/>
          <w:sz w:val="24"/>
          <w:szCs w:val="20"/>
        </w:rPr>
        <w:t>进行过修理，则</w:t>
      </w:r>
      <w:r w:rsidR="00091A07">
        <w:rPr>
          <w:rFonts w:cs="Times New Roman" w:hint="eastAsia"/>
          <w:sz w:val="24"/>
          <w:szCs w:val="20"/>
        </w:rPr>
        <w:t>模具</w:t>
      </w:r>
      <w:r w:rsidRPr="007258C7">
        <w:rPr>
          <w:rFonts w:cs="Times New Roman" w:hint="eastAsia"/>
          <w:sz w:val="24"/>
          <w:szCs w:val="20"/>
        </w:rPr>
        <w:t>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lastRenderedPageBreak/>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091A07" w:rsidP="007258C7">
      <w:pPr>
        <w:numPr>
          <w:ilvl w:val="0"/>
          <w:numId w:val="34"/>
        </w:numPr>
        <w:spacing w:line="360" w:lineRule="auto"/>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小时内派</w:t>
      </w:r>
      <w:r w:rsidR="00746905">
        <w:rPr>
          <w:rFonts w:cs="Times New Roman" w:hint="eastAsia"/>
          <w:sz w:val="24"/>
          <w:szCs w:val="20"/>
        </w:rPr>
        <w:t>遣</w:t>
      </w:r>
      <w:r w:rsidR="00AC3669"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w:t>
      </w:r>
      <w:r w:rsidR="00091A07">
        <w:rPr>
          <w:rFonts w:cs="Times New Roman" w:hint="eastAsia"/>
          <w:sz w:val="24"/>
          <w:szCs w:val="20"/>
        </w:rPr>
        <w:t>模具</w:t>
      </w:r>
      <w:r w:rsidRPr="007258C7">
        <w:rPr>
          <w:rFonts w:cs="Times New Roman" w:hint="eastAsia"/>
          <w:sz w:val="24"/>
          <w:szCs w:val="20"/>
        </w:rPr>
        <w:t>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4B36CE" w:rsidRDefault="00BC22FD" w:rsidP="004B36CE">
      <w:pPr>
        <w:numPr>
          <w:ilvl w:val="0"/>
          <w:numId w:val="34"/>
        </w:numPr>
        <w:spacing w:line="360" w:lineRule="auto"/>
        <w:jc w:val="left"/>
        <w:rPr>
          <w:rFonts w:cs="Times New Roman"/>
          <w:sz w:val="24"/>
          <w:szCs w:val="20"/>
        </w:rPr>
      </w:pPr>
      <w:r w:rsidRPr="004B36CE">
        <w:rPr>
          <w:rFonts w:cs="Times New Roman" w:hint="eastAsia"/>
          <w:sz w:val="24"/>
          <w:szCs w:val="20"/>
        </w:rPr>
        <w:t>乙方应采取确保</w:t>
      </w:r>
      <w:r w:rsidR="00091A07" w:rsidRPr="004B36CE">
        <w:rPr>
          <w:rFonts w:cs="Times New Roman" w:hint="eastAsia"/>
          <w:sz w:val="24"/>
          <w:szCs w:val="20"/>
        </w:rPr>
        <w:t>模具</w:t>
      </w:r>
      <w:r w:rsidRPr="004B36CE">
        <w:rPr>
          <w:rFonts w:cs="Times New Roman" w:hint="eastAsia"/>
          <w:sz w:val="24"/>
          <w:szCs w:val="20"/>
        </w:rPr>
        <w:t>安全的包装材料和包装方式，相关包装费用由乙方承担。</w:t>
      </w:r>
    </w:p>
    <w:p w:rsidR="00BC22FD" w:rsidRPr="004B36CE" w:rsidRDefault="00BC22FD" w:rsidP="004B36CE">
      <w:pPr>
        <w:numPr>
          <w:ilvl w:val="0"/>
          <w:numId w:val="34"/>
        </w:numPr>
        <w:spacing w:line="360" w:lineRule="auto"/>
        <w:jc w:val="left"/>
        <w:rPr>
          <w:rFonts w:cs="Times New Roman"/>
          <w:sz w:val="24"/>
          <w:szCs w:val="20"/>
        </w:rPr>
      </w:pPr>
      <w:r w:rsidRPr="004B36CE">
        <w:rPr>
          <w:rFonts w:cs="Times New Roman" w:hint="eastAsia"/>
          <w:sz w:val="24"/>
          <w:szCs w:val="20"/>
        </w:rPr>
        <w:t>乙方发货时应随附产品检验报告单及发货明细书并于交货时一并交与甲方，否则甲方有权不予接收</w:t>
      </w:r>
      <w:r w:rsidR="00091A07" w:rsidRPr="004B36CE">
        <w:rPr>
          <w:rFonts w:cs="Times New Roman" w:hint="eastAsia"/>
          <w:sz w:val="24"/>
          <w:szCs w:val="20"/>
        </w:rPr>
        <w:t>模具</w:t>
      </w:r>
      <w:r w:rsidRPr="004B36CE">
        <w:rPr>
          <w:rFonts w:cs="Times New Roman" w:hint="eastAsia"/>
          <w:sz w:val="24"/>
          <w:szCs w:val="20"/>
        </w:rPr>
        <w:t>。</w:t>
      </w:r>
    </w:p>
    <w:p w:rsidR="00BC22FD" w:rsidRPr="004B36CE" w:rsidRDefault="00E512E3" w:rsidP="004B36CE">
      <w:pPr>
        <w:numPr>
          <w:ilvl w:val="0"/>
          <w:numId w:val="34"/>
        </w:numPr>
        <w:spacing w:line="360" w:lineRule="auto"/>
        <w:jc w:val="left"/>
        <w:rPr>
          <w:rFonts w:cs="Times New Roman"/>
          <w:sz w:val="24"/>
          <w:szCs w:val="20"/>
        </w:rPr>
      </w:pPr>
      <w:r w:rsidRPr="004B36CE">
        <w:rPr>
          <w:rFonts w:cs="Times New Roman" w:hint="eastAsia"/>
          <w:sz w:val="24"/>
          <w:szCs w:val="20"/>
        </w:rPr>
        <w:t>合同签订后乙方须在1周内</w:t>
      </w:r>
      <w:r w:rsidR="00BC22FD" w:rsidRPr="004B36CE">
        <w:rPr>
          <w:rFonts w:cs="Times New Roman" w:hint="eastAsia"/>
          <w:sz w:val="24"/>
          <w:szCs w:val="20"/>
        </w:rPr>
        <w:t>按节点制定交货计划提交甲方</w:t>
      </w:r>
      <w:r w:rsidRPr="004B36CE">
        <w:rPr>
          <w:rFonts w:cs="Times New Roman" w:hint="eastAsia"/>
          <w:sz w:val="24"/>
          <w:szCs w:val="20"/>
        </w:rPr>
        <w:t>，</w:t>
      </w:r>
      <w:r w:rsidR="00BC22FD" w:rsidRPr="004B36CE">
        <w:rPr>
          <w:rFonts w:cs="Times New Roman" w:hint="eastAsia"/>
          <w:sz w:val="24"/>
          <w:szCs w:val="20"/>
        </w:rPr>
        <w:t>并每周</w:t>
      </w:r>
      <w:r w:rsidRPr="004B36CE">
        <w:rPr>
          <w:rFonts w:cs="Times New Roman" w:hint="eastAsia"/>
          <w:sz w:val="24"/>
          <w:szCs w:val="20"/>
        </w:rPr>
        <w:t>向甲方</w:t>
      </w:r>
      <w:r w:rsidR="00BC22FD" w:rsidRPr="004B36CE">
        <w:rPr>
          <w:rFonts w:cs="Times New Roman" w:hint="eastAsia"/>
          <w:sz w:val="24"/>
          <w:szCs w:val="20"/>
        </w:rPr>
        <w:t>更新进度，节点包含：图纸设计、</w:t>
      </w:r>
      <w:r w:rsidR="00BC22FD" w:rsidRPr="004B36CE">
        <w:rPr>
          <w:rFonts w:cs="Times New Roman"/>
          <w:sz w:val="24"/>
          <w:szCs w:val="20"/>
        </w:rPr>
        <w:t>加工采购</w:t>
      </w:r>
      <w:r w:rsidR="00BC22FD" w:rsidRPr="004B36CE">
        <w:rPr>
          <w:rFonts w:cs="Times New Roman" w:hint="eastAsia"/>
          <w:sz w:val="24"/>
          <w:szCs w:val="20"/>
        </w:rPr>
        <w:t>、</w:t>
      </w:r>
      <w:r w:rsidR="00BC22FD" w:rsidRPr="004B36CE">
        <w:rPr>
          <w:rFonts w:cs="Times New Roman"/>
          <w:sz w:val="24"/>
          <w:szCs w:val="20"/>
        </w:rPr>
        <w:t>机械组装</w:t>
      </w:r>
      <w:r w:rsidR="00BC22FD" w:rsidRPr="004B36CE">
        <w:rPr>
          <w:rFonts w:cs="Times New Roman" w:hint="eastAsia"/>
          <w:sz w:val="24"/>
          <w:szCs w:val="20"/>
        </w:rPr>
        <w:t>、</w:t>
      </w:r>
      <w:r w:rsidR="00BC22FD" w:rsidRPr="004B36CE">
        <w:rPr>
          <w:rFonts w:cs="Times New Roman"/>
          <w:sz w:val="24"/>
          <w:szCs w:val="20"/>
        </w:rPr>
        <w:t>出厂验收</w:t>
      </w:r>
      <w:r w:rsidR="00BC22FD" w:rsidRPr="004B36CE">
        <w:rPr>
          <w:rFonts w:cs="Times New Roman" w:hint="eastAsia"/>
          <w:sz w:val="24"/>
          <w:szCs w:val="20"/>
        </w:rPr>
        <w:t>、</w:t>
      </w:r>
      <w:r w:rsidR="00BC22FD" w:rsidRPr="004B36CE">
        <w:rPr>
          <w:rFonts w:cs="Times New Roman"/>
          <w:sz w:val="24"/>
          <w:szCs w:val="20"/>
        </w:rPr>
        <w:t>包装发货</w:t>
      </w:r>
      <w:r w:rsidR="00BC22FD" w:rsidRPr="004B36CE">
        <w:rPr>
          <w:rFonts w:cs="Times New Roman" w:hint="eastAsia"/>
          <w:sz w:val="24"/>
          <w:szCs w:val="20"/>
        </w:rPr>
        <w:t>。</w:t>
      </w:r>
    </w:p>
    <w:sectPr w:rsidR="00BC22FD" w:rsidRPr="004B36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84A" w:rsidRDefault="00D0284A" w:rsidP="006731AF">
      <w:r>
        <w:separator/>
      </w:r>
    </w:p>
  </w:endnote>
  <w:endnote w:type="continuationSeparator" w:id="0">
    <w:p w:rsidR="00D0284A" w:rsidRDefault="00D0284A"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84A" w:rsidRDefault="00D0284A" w:rsidP="006731AF">
      <w:r>
        <w:separator/>
      </w:r>
    </w:p>
  </w:footnote>
  <w:footnote w:type="continuationSeparator" w:id="0">
    <w:p w:rsidR="00D0284A" w:rsidRDefault="00D0284A"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420" w:hanging="420"/>
      </w:pPr>
    </w:lvl>
    <w:lvl w:ilvl="1" w:tplc="04090019" w:tentative="1">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DF8"/>
    <w:rsid w:val="00021794"/>
    <w:rsid w:val="000359AE"/>
    <w:rsid w:val="00041994"/>
    <w:rsid w:val="0005621D"/>
    <w:rsid w:val="0006312F"/>
    <w:rsid w:val="00091A07"/>
    <w:rsid w:val="000A3425"/>
    <w:rsid w:val="000A3E88"/>
    <w:rsid w:val="000F5BD3"/>
    <w:rsid w:val="00111A86"/>
    <w:rsid w:val="001131A6"/>
    <w:rsid w:val="00120D1E"/>
    <w:rsid w:val="00142005"/>
    <w:rsid w:val="001533D5"/>
    <w:rsid w:val="00154760"/>
    <w:rsid w:val="00162515"/>
    <w:rsid w:val="001642F9"/>
    <w:rsid w:val="00172D10"/>
    <w:rsid w:val="00193C0E"/>
    <w:rsid w:val="001948EE"/>
    <w:rsid w:val="001A4684"/>
    <w:rsid w:val="001B622F"/>
    <w:rsid w:val="001D2CAA"/>
    <w:rsid w:val="001D56AD"/>
    <w:rsid w:val="002268B1"/>
    <w:rsid w:val="00250076"/>
    <w:rsid w:val="00257EEF"/>
    <w:rsid w:val="00274112"/>
    <w:rsid w:val="002930A5"/>
    <w:rsid w:val="00297C34"/>
    <w:rsid w:val="002C3411"/>
    <w:rsid w:val="002D1492"/>
    <w:rsid w:val="002E2E6C"/>
    <w:rsid w:val="002F452B"/>
    <w:rsid w:val="003076DB"/>
    <w:rsid w:val="00322B05"/>
    <w:rsid w:val="0032677B"/>
    <w:rsid w:val="00354ADD"/>
    <w:rsid w:val="0037143D"/>
    <w:rsid w:val="003A49F0"/>
    <w:rsid w:val="003B5973"/>
    <w:rsid w:val="003C4CB2"/>
    <w:rsid w:val="003F2411"/>
    <w:rsid w:val="00406E83"/>
    <w:rsid w:val="004306D2"/>
    <w:rsid w:val="004370EA"/>
    <w:rsid w:val="0044421D"/>
    <w:rsid w:val="00444840"/>
    <w:rsid w:val="0047075E"/>
    <w:rsid w:val="0048799A"/>
    <w:rsid w:val="00491E9D"/>
    <w:rsid w:val="004A2FE0"/>
    <w:rsid w:val="004A6984"/>
    <w:rsid w:val="004B36CE"/>
    <w:rsid w:val="004D6FC5"/>
    <w:rsid w:val="004E6B45"/>
    <w:rsid w:val="004E77B6"/>
    <w:rsid w:val="004F6F4A"/>
    <w:rsid w:val="00507E0D"/>
    <w:rsid w:val="00510C7F"/>
    <w:rsid w:val="00511AB8"/>
    <w:rsid w:val="005623AD"/>
    <w:rsid w:val="00574AF0"/>
    <w:rsid w:val="005844FF"/>
    <w:rsid w:val="005E4633"/>
    <w:rsid w:val="005E5ADD"/>
    <w:rsid w:val="005F0ABA"/>
    <w:rsid w:val="00602348"/>
    <w:rsid w:val="00603836"/>
    <w:rsid w:val="006172EF"/>
    <w:rsid w:val="0062631A"/>
    <w:rsid w:val="00662152"/>
    <w:rsid w:val="006731AF"/>
    <w:rsid w:val="006815B7"/>
    <w:rsid w:val="006C1621"/>
    <w:rsid w:val="006C46AE"/>
    <w:rsid w:val="006C694A"/>
    <w:rsid w:val="006C7C3D"/>
    <w:rsid w:val="006F25E6"/>
    <w:rsid w:val="006F7171"/>
    <w:rsid w:val="006F7251"/>
    <w:rsid w:val="007056CF"/>
    <w:rsid w:val="00723277"/>
    <w:rsid w:val="007258C7"/>
    <w:rsid w:val="00732E91"/>
    <w:rsid w:val="007468E8"/>
    <w:rsid w:val="00746905"/>
    <w:rsid w:val="0078211A"/>
    <w:rsid w:val="007B4F99"/>
    <w:rsid w:val="007C2772"/>
    <w:rsid w:val="007C47A0"/>
    <w:rsid w:val="007C5480"/>
    <w:rsid w:val="007E2368"/>
    <w:rsid w:val="00820266"/>
    <w:rsid w:val="00824ACF"/>
    <w:rsid w:val="008636A3"/>
    <w:rsid w:val="00883B1B"/>
    <w:rsid w:val="008B0B38"/>
    <w:rsid w:val="008C5463"/>
    <w:rsid w:val="008E2747"/>
    <w:rsid w:val="008F2FBA"/>
    <w:rsid w:val="00926829"/>
    <w:rsid w:val="00931B86"/>
    <w:rsid w:val="00945388"/>
    <w:rsid w:val="009904BB"/>
    <w:rsid w:val="009D169B"/>
    <w:rsid w:val="009D6ECA"/>
    <w:rsid w:val="009F0B6B"/>
    <w:rsid w:val="00A02285"/>
    <w:rsid w:val="00A051BC"/>
    <w:rsid w:val="00A10556"/>
    <w:rsid w:val="00A1408F"/>
    <w:rsid w:val="00A1576A"/>
    <w:rsid w:val="00A225C4"/>
    <w:rsid w:val="00A55C6C"/>
    <w:rsid w:val="00A642F1"/>
    <w:rsid w:val="00AA4B7A"/>
    <w:rsid w:val="00AA5B21"/>
    <w:rsid w:val="00AB333F"/>
    <w:rsid w:val="00AC3669"/>
    <w:rsid w:val="00AC40B0"/>
    <w:rsid w:val="00AD7FFB"/>
    <w:rsid w:val="00B02C87"/>
    <w:rsid w:val="00B0535C"/>
    <w:rsid w:val="00B1672E"/>
    <w:rsid w:val="00B17212"/>
    <w:rsid w:val="00B414BB"/>
    <w:rsid w:val="00B466D1"/>
    <w:rsid w:val="00B578E7"/>
    <w:rsid w:val="00BA4CC2"/>
    <w:rsid w:val="00BA4FEA"/>
    <w:rsid w:val="00BB65A7"/>
    <w:rsid w:val="00BC1138"/>
    <w:rsid w:val="00BC22FD"/>
    <w:rsid w:val="00BD27A1"/>
    <w:rsid w:val="00BD5294"/>
    <w:rsid w:val="00C01BA7"/>
    <w:rsid w:val="00C02016"/>
    <w:rsid w:val="00C1323E"/>
    <w:rsid w:val="00C3243D"/>
    <w:rsid w:val="00C36F8F"/>
    <w:rsid w:val="00C54502"/>
    <w:rsid w:val="00C61825"/>
    <w:rsid w:val="00C705F4"/>
    <w:rsid w:val="00CE1EE7"/>
    <w:rsid w:val="00CF72F7"/>
    <w:rsid w:val="00D0284A"/>
    <w:rsid w:val="00D06BC8"/>
    <w:rsid w:val="00D15FB6"/>
    <w:rsid w:val="00D27952"/>
    <w:rsid w:val="00D30ED8"/>
    <w:rsid w:val="00D34C51"/>
    <w:rsid w:val="00D37183"/>
    <w:rsid w:val="00D37547"/>
    <w:rsid w:val="00D5517C"/>
    <w:rsid w:val="00D912D9"/>
    <w:rsid w:val="00DA5FC3"/>
    <w:rsid w:val="00DD0946"/>
    <w:rsid w:val="00DD5D31"/>
    <w:rsid w:val="00DD6E18"/>
    <w:rsid w:val="00DD71FE"/>
    <w:rsid w:val="00E108C3"/>
    <w:rsid w:val="00E507B5"/>
    <w:rsid w:val="00E512E3"/>
    <w:rsid w:val="00E9141A"/>
    <w:rsid w:val="00EC0212"/>
    <w:rsid w:val="00EC0C8E"/>
    <w:rsid w:val="00EC1409"/>
    <w:rsid w:val="00EC1B57"/>
    <w:rsid w:val="00ED1646"/>
    <w:rsid w:val="00EE2F91"/>
    <w:rsid w:val="00EF20C0"/>
    <w:rsid w:val="00EF2D2C"/>
    <w:rsid w:val="00F0563E"/>
    <w:rsid w:val="00F05DFB"/>
    <w:rsid w:val="00F07688"/>
    <w:rsid w:val="00F35339"/>
    <w:rsid w:val="00F4446F"/>
    <w:rsid w:val="00F96295"/>
    <w:rsid w:val="00FC5A39"/>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DC9C0"/>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4B36CE"/>
    <w:pPr>
      <w:spacing w:before="100" w:beforeAutospacing="1" w:after="100" w:afterAutospacing="1"/>
      <w:ind w:left="0" w:firstLine="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75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7F94-4967-47F8-91A9-2DF5BB25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6</cp:revision>
  <dcterms:created xsi:type="dcterms:W3CDTF">2024-07-11T00:39:00Z</dcterms:created>
  <dcterms:modified xsi:type="dcterms:W3CDTF">2024-07-11T07:46:00Z</dcterms:modified>
</cp:coreProperties>
</file>